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902"/>
        <w:pBdr/>
        <w:shd w:val="clear" w:color="auto" w:fill="ffffff"/>
        <w:spacing/>
        <w:ind/>
        <w:jc w:val="center"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02"/>
        <w:pBdr/>
        <w:shd w:val="clear" w:color="auto" w:fill="ffffff"/>
        <w:spacing/>
        <w:ind/>
        <w:jc w:val="center"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02"/>
        <w:pBdr/>
        <w:shd w:val="clear" w:color="auto" w:fill="ffffff"/>
        <w:spacing/>
        <w:ind/>
        <w:jc w:val="center"/>
        <w:rPr>
          <w:lang w:val="uk-UA"/>
        </w:rPr>
      </w:pPr>
      <w:r>
        <w:rPr>
          <w:sz w:val="28"/>
          <w:szCs w:val="28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0060" cy="621792"/>
                <wp:effectExtent l="0" t="0" r="0" b="0"/>
                <wp:docPr id="1" name="_x0000_i102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80060" cy="621792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7.80pt;height:48.96pt;mso-wrap-distance-left:0.00pt;mso-wrap-distance-top:0.00pt;mso-wrap-distance-right:0.00pt;mso-wrap-distance-bottom:0.00pt;z-index:1;" stroked="false">
                <v:imagedata r:id="rId9" o:title=""/>
                <o:lock v:ext="edit" rotation="t"/>
              </v:shape>
            </w:pict>
          </mc:Fallback>
        </mc:AlternateContent>
      </w:r>
      <w:r>
        <w:rPr>
          <w:lang w:val="uk-UA"/>
        </w:rPr>
      </w:r>
      <w:r>
        <w:rPr>
          <w:lang w:val="uk-UA"/>
        </w:rPr>
      </w:r>
    </w:p>
    <w:p>
      <w:pPr>
        <w:pStyle w:val="902"/>
        <w:pBdr/>
        <w:shd w:val="clear" w:color="auto" w:fill="ffffff"/>
        <w:spacing/>
        <w:ind/>
        <w:jc w:val="center"/>
        <w:rPr>
          <w:b/>
          <w:color w:val="000000"/>
          <w:spacing w:val="-5"/>
          <w:sz w:val="28"/>
          <w:szCs w:val="28"/>
          <w:lang w:val="uk-UA"/>
        </w:rPr>
      </w:pP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</w:p>
    <w:p>
      <w:pPr>
        <w:pStyle w:val="902"/>
        <w:pBdr/>
        <w:shd w:val="clear" w:color="auto" w:fill="ffffff"/>
        <w:spacing/>
        <w:ind/>
        <w:jc w:val="center"/>
        <w:rPr>
          <w:b/>
          <w:color w:val="000000"/>
          <w:spacing w:val="-5"/>
          <w:sz w:val="28"/>
          <w:szCs w:val="28"/>
        </w:rPr>
      </w:pPr>
      <w:r>
        <w:rPr>
          <w:b/>
          <w:sz w:val="28"/>
          <w:szCs w:val="28"/>
        </w:rPr>
        <w:t xml:space="preserve">БЕРЕСТИНСЬКА МІСЬКА РАДА</w:t>
      </w:r>
      <w:r>
        <w:rPr>
          <w:b/>
          <w:color w:val="000000"/>
          <w:spacing w:val="-5"/>
          <w:sz w:val="28"/>
          <w:szCs w:val="28"/>
        </w:rPr>
      </w:r>
      <w:r>
        <w:rPr>
          <w:b/>
          <w:color w:val="000000"/>
          <w:spacing w:val="-5"/>
          <w:sz w:val="28"/>
          <w:szCs w:val="28"/>
        </w:rPr>
      </w:r>
    </w:p>
    <w:p>
      <w:pPr>
        <w:pStyle w:val="902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b/>
          <w:color w:val="000000"/>
          <w:spacing w:val="-7"/>
          <w:sz w:val="28"/>
          <w:szCs w:val="28"/>
        </w:rPr>
        <w:t xml:space="preserve"> </w:t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Style w:val="902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 w14:paraId="53B91C02">
      <w:pPr>
        <w:pStyle w:val="902"/>
        <w:pBdr/>
        <w:spacing w:after="0" w:afterAutospacing="0" w:line="240" w:lineRule="auto"/>
        <w:ind/>
        <w:jc w:val="center"/>
        <w:rPr>
          <w:rFonts w:ascii="Times New Roman" w:hAnsi="Times New Roman" w:eastAsia="Times New Roman" w:cs="Times New Roman"/>
          <w:b/>
          <w:bCs/>
          <w:color w:val="000000"/>
          <w:spacing w:val="-7"/>
          <w:sz w:val="28"/>
          <w:szCs w:val="28"/>
          <w:highlight w:val="none"/>
          <w:lang w:val="uk-UA"/>
        </w:rPr>
      </w:pPr>
      <w:r>
        <w:rPr>
          <w:b/>
          <w:bCs/>
          <w:color w:val="000000"/>
          <w:spacing w:val="-7"/>
          <w:sz w:val="28"/>
          <w:szCs w:val="28"/>
          <w:lang w:val="uk-UA"/>
        </w:rPr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lang w:val="uk-UA"/>
        </w:rPr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  <w:t xml:space="preserve">Р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  <w:t xml:space="preserve">І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  <w:t xml:space="preserve">Ш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  <w:t xml:space="preserve">Е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  <w:t xml:space="preserve">Н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  <w:t xml:space="preserve">Н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  <w:t xml:space="preserve">Я </w:t>
      </w:r>
      <w:r>
        <w:rPr>
          <w:rFonts w:ascii="Times New Roman" w:hAnsi="Times New Roman" w:eastAsia="Times New Roman" w:cs="Times New Roman"/>
          <w:b/>
          <w:bCs/>
          <w:color w:val="000000"/>
          <w:spacing w:val="-7"/>
          <w:sz w:val="28"/>
          <w:szCs w:val="28"/>
          <w:highlight w:val="none"/>
          <w:lang w:val="uk-UA"/>
        </w:rPr>
      </w:r>
      <w:r>
        <w:rPr>
          <w:rFonts w:ascii="Times New Roman" w:hAnsi="Times New Roman" w:eastAsia="Times New Roman" w:cs="Times New Roman"/>
          <w:b/>
          <w:bCs/>
          <w:color w:val="000000"/>
          <w:spacing w:val="-7"/>
          <w:sz w:val="28"/>
          <w:szCs w:val="28"/>
          <w:highlight w:val="none"/>
          <w:lang w:val="uk-UA"/>
        </w:rPr>
      </w:r>
    </w:p>
    <w:p w14:paraId="3B9A4B03">
      <w:pPr>
        <w:pStyle w:val="902"/>
        <w:pBdr/>
        <w:spacing w:after="0" w:afterAutospacing="0" w:line="240" w:lineRule="auto"/>
        <w:ind/>
        <w:jc w:val="center"/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highlight w:val="none"/>
          <w:lang w:val="uk-UA"/>
        </w:rPr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r>
    </w:p>
    <w:p w14:paraId="7585DF3B">
      <w:pPr>
        <w:pStyle w:val="902"/>
        <w:pBdr/>
        <w:spacing w:after="0" w:afterAutospacing="0" w:line="240" w:lineRule="auto"/>
        <w:ind/>
        <w:rPr>
          <w:rFonts w:ascii="Times New Roman" w:hAnsi="Times New Roman" w:cs="Times New Roman"/>
          <w:color w:val="auto"/>
          <w:spacing w:val="-9"/>
          <w:sz w:val="28"/>
          <w:szCs w:val="28"/>
        </w:rPr>
      </w:pPr>
      <w:r>
        <w:rPr>
          <w:rFonts w:ascii="Times New Roman" w:hAnsi="Times New Roman" w:eastAsia="Times New Roman" w:cs="Times New Roman"/>
          <w:color w:val="auto"/>
          <w:spacing w:val="-7"/>
          <w:sz w:val="28"/>
          <w:szCs w:val="28"/>
          <w:lang w:val="uk-UA"/>
        </w:rPr>
        <w:t xml:space="preserve">11 червня </w:t>
      </w:r>
      <w:r>
        <w:rPr>
          <w:rFonts w:ascii="Times New Roman" w:hAnsi="Times New Roman" w:eastAsia="Times New Roman" w:cs="Times New Roman"/>
          <w:color w:val="auto"/>
          <w:spacing w:val="-7"/>
          <w:sz w:val="28"/>
          <w:szCs w:val="28"/>
        </w:rPr>
        <w:t xml:space="preserve">202</w:t>
      </w:r>
      <w:r>
        <w:rPr>
          <w:rFonts w:ascii="Times New Roman" w:hAnsi="Times New Roman" w:eastAsia="Times New Roman" w:cs="Times New Roman"/>
          <w:color w:val="auto"/>
          <w:spacing w:val="-7"/>
          <w:sz w:val="28"/>
          <w:szCs w:val="28"/>
          <w:lang w:val="uk-UA"/>
        </w:rPr>
        <w:t xml:space="preserve">6</w:t>
      </w:r>
      <w:r>
        <w:rPr>
          <w:rFonts w:ascii="Times New Roman" w:hAnsi="Times New Roman" w:eastAsia="Times New Roman" w:cs="Times New Roman"/>
          <w:color w:val="auto"/>
          <w:spacing w:val="-9"/>
          <w:sz w:val="28"/>
          <w:szCs w:val="28"/>
        </w:rPr>
        <w:t xml:space="preserve"> року        </w:t>
      </w:r>
      <w:r>
        <w:rPr>
          <w:rFonts w:ascii="Times New Roman" w:hAnsi="Times New Roman" w:eastAsia="Times New Roman" w:cs="Times New Roman"/>
          <w:color w:val="auto"/>
          <w:spacing w:val="-9"/>
          <w:sz w:val="28"/>
          <w:szCs w:val="28"/>
          <w:lang w:val="uk-UA"/>
        </w:rPr>
        <w:t xml:space="preserve">                   </w:t>
      </w:r>
      <w:r>
        <w:rPr>
          <w:rFonts w:ascii="Times New Roman" w:hAnsi="Times New Roman" w:eastAsia="Times New Roman" w:cs="Times New Roman"/>
          <w:color w:val="auto"/>
          <w:spacing w:val="-9"/>
          <w:sz w:val="28"/>
          <w:szCs w:val="28"/>
          <w:lang w:val="uk-UA"/>
        </w:rPr>
        <w:t xml:space="preserve">м.</w:t>
      </w:r>
      <w:r>
        <w:rPr>
          <w:rFonts w:ascii="Times New Roman" w:hAnsi="Times New Roman" w:eastAsia="Times New Roman" w:cs="Times New Roman"/>
          <w:color w:val="auto"/>
          <w:spacing w:val="-7"/>
          <w:sz w:val="28"/>
          <w:szCs w:val="28"/>
          <w:lang w:val="uk-UA"/>
        </w:rPr>
        <w:t xml:space="preserve"> Берестин </w:t>
      </w:r>
      <w:r>
        <w:rPr>
          <w:rFonts w:ascii="Times New Roman" w:hAnsi="Times New Roman" w:eastAsia="Times New Roman" w:cs="Times New Roman"/>
          <w:color w:val="auto"/>
          <w:spacing w:val="-9"/>
          <w:sz w:val="28"/>
          <w:szCs w:val="28"/>
        </w:rPr>
        <w:tab/>
        <w:t xml:space="preserve">       </w:t>
        <w:tab/>
        <w:tab/>
        <w:t xml:space="preserve">   </w:t>
      </w:r>
      <w:r>
        <w:rPr>
          <w:rFonts w:ascii="Times New Roman" w:hAnsi="Times New Roman" w:eastAsia="Times New Roman" w:cs="Times New Roman"/>
          <w:color w:val="auto"/>
          <w:spacing w:val="-9"/>
          <w:sz w:val="28"/>
          <w:szCs w:val="28"/>
          <w:lang w:val="uk-UA"/>
        </w:rPr>
        <w:t xml:space="preserve">              </w:t>
      </w:r>
      <w:r>
        <w:rPr>
          <w:rFonts w:ascii="Times New Roman" w:hAnsi="Times New Roman" w:eastAsia="Times New Roman" w:cs="Times New Roman"/>
          <w:color w:val="auto"/>
          <w:spacing w:val="-9"/>
          <w:sz w:val="28"/>
          <w:szCs w:val="28"/>
          <w:lang w:val="uk-UA"/>
        </w:rPr>
        <w:t xml:space="preserve">    </w:t>
      </w:r>
      <w:r>
        <w:rPr>
          <w:rFonts w:ascii="Times New Roman" w:hAnsi="Times New Roman" w:eastAsia="Times New Roman" w:cs="Times New Roman"/>
          <w:color w:val="auto"/>
          <w:spacing w:val="-9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color w:val="auto"/>
          <w:spacing w:val="-9"/>
          <w:sz w:val="28"/>
          <w:szCs w:val="28"/>
        </w:rPr>
        <w:t xml:space="preserve">№</w:t>
      </w:r>
      <w:r>
        <w:rPr>
          <w:rFonts w:ascii="Times New Roman" w:hAnsi="Times New Roman" w:eastAsia="Times New Roman" w:cs="Times New Roman"/>
          <w:color w:val="auto"/>
          <w:spacing w:val="-9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auto"/>
          <w:spacing w:val="-9"/>
          <w:sz w:val="28"/>
          <w:szCs w:val="28"/>
        </w:rPr>
      </w:r>
      <w:r>
        <w:rPr>
          <w:rFonts w:ascii="Times New Roman" w:hAnsi="Times New Roman" w:cs="Times New Roman"/>
          <w:color w:val="auto"/>
          <w:spacing w:val="-9"/>
          <w:sz w:val="28"/>
          <w:szCs w:val="28"/>
          <w:lang w:val="uk-UA"/>
        </w:rPr>
        <w:t xml:space="preserve">383</w:t>
      </w:r>
      <w:r>
        <w:rPr>
          <w:rFonts w:ascii="Times New Roman" w:hAnsi="Times New Roman" w:cs="Times New Roman"/>
          <w:color w:val="auto"/>
          <w:spacing w:val="-9"/>
          <w:sz w:val="28"/>
          <w:szCs w:val="28"/>
        </w:rPr>
      </w:r>
    </w:p>
    <w:p>
      <w:pPr>
        <w:pStyle w:val="902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02"/>
        <w:pBdr/>
        <w:spacing/>
        <w:ind/>
        <w:rPr>
          <w:rStyle w:val="908"/>
          <w:color w:val="000000"/>
          <w:sz w:val="28"/>
          <w:szCs w:val="28"/>
          <w:lang w:val="uk-UA"/>
        </w:rPr>
      </w:pPr>
      <w:r>
        <w:rPr>
          <w:rStyle w:val="908"/>
          <w:color w:val="000000"/>
          <w:sz w:val="28"/>
          <w:szCs w:val="28"/>
          <w:lang w:val="uk-UA"/>
        </w:rPr>
        <w:t xml:space="preserve">Про </w:t>
      </w:r>
      <w:r>
        <w:rPr>
          <w:rStyle w:val="908"/>
          <w:color w:val="000000"/>
          <w:sz w:val="28"/>
          <w:szCs w:val="28"/>
          <w:lang w:val="uk-UA"/>
        </w:rPr>
        <w:t xml:space="preserve">внесення змін </w:t>
      </w:r>
      <w:r>
        <w:rPr>
          <w:rStyle w:val="908"/>
          <w:color w:val="000000"/>
          <w:sz w:val="28"/>
          <w:szCs w:val="28"/>
          <w:lang w:val="uk-UA"/>
        </w:rPr>
        <w:t xml:space="preserve">до</w:t>
      </w:r>
      <w:r>
        <w:rPr>
          <w:rStyle w:val="908"/>
          <w:color w:val="000000"/>
          <w:sz w:val="28"/>
          <w:szCs w:val="28"/>
          <w:lang w:val="uk-UA"/>
        </w:rPr>
        <w:t xml:space="preserve"> </w:t>
      </w:r>
      <w:r>
        <w:rPr>
          <w:rStyle w:val="908"/>
          <w:color w:val="000000"/>
          <w:sz w:val="28"/>
          <w:szCs w:val="28"/>
          <w:lang w:val="uk-UA"/>
        </w:rPr>
        <w:t xml:space="preserve">складу наглядової ради </w:t>
      </w:r>
      <w:r>
        <w:rPr>
          <w:rStyle w:val="908"/>
          <w:color w:val="000000"/>
          <w:sz w:val="28"/>
          <w:szCs w:val="28"/>
          <w:lang w:val="uk-UA"/>
        </w:rPr>
      </w:r>
      <w:r>
        <w:rPr>
          <w:rStyle w:val="908"/>
          <w:color w:val="000000"/>
          <w:sz w:val="28"/>
          <w:szCs w:val="28"/>
          <w:lang w:val="uk-UA"/>
        </w:rPr>
      </w:r>
    </w:p>
    <w:p>
      <w:pPr>
        <w:pStyle w:val="902"/>
        <w:pBdr/>
        <w:spacing/>
        <w:ind w:right="-1"/>
        <w:rPr>
          <w:bCs/>
          <w:color w:val="000000"/>
          <w:sz w:val="28"/>
          <w:szCs w:val="28"/>
          <w:lang w:val="uk-UA"/>
        </w:rPr>
      </w:pPr>
      <w:r>
        <w:rPr>
          <w:bCs/>
          <w:color w:val="000000"/>
          <w:sz w:val="28"/>
          <w:szCs w:val="28"/>
          <w:lang w:val="uk-UA"/>
        </w:rPr>
        <w:t xml:space="preserve">у сфері розподілу житла з фонду житла </w:t>
      </w:r>
      <w:r>
        <w:rPr>
          <w:bCs/>
          <w:color w:val="000000"/>
          <w:sz w:val="28"/>
          <w:szCs w:val="28"/>
          <w:lang w:val="uk-UA"/>
        </w:rPr>
      </w:r>
      <w:r>
        <w:rPr>
          <w:bCs/>
          <w:color w:val="000000"/>
          <w:sz w:val="28"/>
          <w:szCs w:val="28"/>
          <w:lang w:val="uk-UA"/>
        </w:rPr>
      </w:r>
    </w:p>
    <w:p>
      <w:pPr>
        <w:pStyle w:val="902"/>
        <w:pBdr/>
        <w:spacing/>
        <w:ind w:right="-1"/>
        <w:rPr>
          <w:bCs/>
          <w:color w:val="000000"/>
          <w:sz w:val="28"/>
          <w:szCs w:val="28"/>
          <w:lang w:val="uk-UA"/>
        </w:rPr>
      </w:pPr>
      <w:r>
        <w:rPr>
          <w:bCs/>
          <w:color w:val="000000"/>
          <w:sz w:val="28"/>
          <w:szCs w:val="28"/>
          <w:lang w:val="uk-UA"/>
        </w:rPr>
        <w:t xml:space="preserve">для тимчасового проживання </w:t>
      </w:r>
      <w:r>
        <w:rPr>
          <w:bCs/>
          <w:color w:val="000000"/>
          <w:sz w:val="28"/>
          <w:szCs w:val="28"/>
          <w:lang w:val="uk-UA"/>
        </w:rPr>
      </w:r>
      <w:r>
        <w:rPr>
          <w:bCs/>
          <w:color w:val="000000"/>
          <w:sz w:val="28"/>
          <w:szCs w:val="28"/>
          <w:lang w:val="uk-UA"/>
        </w:rPr>
      </w:r>
    </w:p>
    <w:p>
      <w:pPr>
        <w:pStyle w:val="902"/>
        <w:pBdr/>
        <w:spacing/>
        <w:ind w:right="-1"/>
        <w:rPr>
          <w:bCs/>
          <w:color w:val="000000"/>
          <w:sz w:val="28"/>
          <w:szCs w:val="28"/>
          <w:lang w:val="uk-UA"/>
        </w:rPr>
      </w:pPr>
      <w:r>
        <w:rPr>
          <w:bCs/>
          <w:color w:val="000000"/>
          <w:sz w:val="28"/>
          <w:szCs w:val="28"/>
          <w:lang w:val="uk-UA"/>
        </w:rPr>
        <w:t xml:space="preserve">Берестинської</w:t>
      </w:r>
      <w:r>
        <w:rPr>
          <w:bCs/>
          <w:color w:val="000000"/>
          <w:sz w:val="28"/>
          <w:szCs w:val="28"/>
          <w:lang w:val="uk-UA"/>
        </w:rPr>
        <w:t xml:space="preserve"> міської ради</w:t>
      </w:r>
      <w:r>
        <w:rPr>
          <w:bCs/>
          <w:color w:val="000000"/>
          <w:sz w:val="28"/>
          <w:szCs w:val="28"/>
          <w:lang w:val="uk-UA"/>
        </w:rPr>
      </w:r>
      <w:r>
        <w:rPr>
          <w:bCs/>
          <w:color w:val="000000"/>
          <w:sz w:val="28"/>
          <w:szCs w:val="28"/>
          <w:lang w:val="uk-UA"/>
        </w:rPr>
      </w:r>
    </w:p>
    <w:p>
      <w:pPr>
        <w:pStyle w:val="902"/>
        <w:pBdr/>
        <w:spacing/>
        <w:ind w:firstLine="72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02"/>
        <w:pBdr/>
        <w:spacing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</w:t>
      </w:r>
      <w:r>
        <w:rPr>
          <w:sz w:val="28"/>
          <w:szCs w:val="28"/>
          <w:lang w:val="uk-UA"/>
        </w:rPr>
        <w:t xml:space="preserve">Відповідно до </w:t>
      </w:r>
      <w:r>
        <w:rPr>
          <w:sz w:val="28"/>
          <w:szCs w:val="28"/>
          <w:lang w:val="uk-UA"/>
        </w:rPr>
        <w:t xml:space="preserve">статей 40, 52 </w:t>
      </w:r>
      <w:r>
        <w:rPr>
          <w:sz w:val="28"/>
          <w:szCs w:val="28"/>
          <w:lang w:val="uk-UA"/>
        </w:rPr>
        <w:t xml:space="preserve">Закону України «Про місцеве самоврядування в Україні», </w:t>
      </w:r>
      <w:r>
        <w:rPr>
          <w:sz w:val="28"/>
          <w:szCs w:val="28"/>
          <w:lang w:val="uk-UA"/>
        </w:rPr>
        <w:t xml:space="preserve">керуючись </w:t>
      </w:r>
      <w:r>
        <w:rPr>
          <w:color w:val="000000"/>
          <w:sz w:val="28"/>
          <w:szCs w:val="28"/>
          <w:lang w:val="uk-UA"/>
        </w:rPr>
        <w:t xml:space="preserve">стат</w:t>
      </w:r>
      <w:r>
        <w:rPr>
          <w:color w:val="000000"/>
          <w:sz w:val="28"/>
          <w:szCs w:val="28"/>
          <w:lang w:val="uk-UA"/>
        </w:rPr>
        <w:t xml:space="preserve">тею</w:t>
      </w:r>
      <w:r>
        <w:rPr>
          <w:color w:val="000000"/>
          <w:sz w:val="28"/>
          <w:szCs w:val="28"/>
          <w:lang w:val="uk-UA"/>
        </w:rPr>
        <w:t xml:space="preserve"> 132-1 і 132-2 Житлового кодексу  України, </w:t>
      </w:r>
      <w:r>
        <w:rPr>
          <w:color w:val="000000"/>
          <w:sz w:val="28"/>
          <w:szCs w:val="28"/>
          <w:lang w:val="uk-UA"/>
        </w:rPr>
        <w:t xml:space="preserve">пунктом 9 статті 11 Закону України «Про забезпечення прав і свобод внутрішньо переміщених осіб», </w:t>
      </w:r>
      <w:r>
        <w:rPr>
          <w:color w:val="000000"/>
          <w:sz w:val="28"/>
          <w:szCs w:val="28"/>
          <w:lang w:val="uk-UA"/>
        </w:rPr>
        <w:t xml:space="preserve">постанов</w:t>
      </w:r>
      <w:r>
        <w:rPr>
          <w:color w:val="000000"/>
          <w:sz w:val="28"/>
          <w:szCs w:val="28"/>
          <w:lang w:val="uk-UA"/>
        </w:rPr>
        <w:t xml:space="preserve">ою</w:t>
      </w:r>
      <w:r>
        <w:rPr>
          <w:color w:val="000000"/>
          <w:sz w:val="28"/>
          <w:szCs w:val="28"/>
          <w:lang w:val="uk-UA"/>
        </w:rPr>
        <w:t xml:space="preserve"> Кабінету Міністрів України від 31.03.2004 №422 «</w:t>
      </w:r>
      <w:r>
        <w:rPr>
          <w:bCs/>
          <w:color w:val="000000"/>
          <w:sz w:val="28"/>
          <w:szCs w:val="28"/>
          <w:lang w:val="uk-UA"/>
        </w:rPr>
        <w:t xml:space="preserve">Про затвердження Порядку формування фондів житла для тимчасового проживання та Порядку надання і користування житловими приміщеннями з фондів житла для тимчасового проживання», </w:t>
      </w:r>
      <w:r>
        <w:rPr>
          <w:color w:val="000000"/>
          <w:sz w:val="28"/>
          <w:szCs w:val="28"/>
          <w:lang w:val="uk-UA"/>
        </w:rPr>
        <w:t xml:space="preserve">наказ</w:t>
      </w:r>
      <w:r>
        <w:rPr>
          <w:color w:val="000000"/>
          <w:sz w:val="28"/>
          <w:szCs w:val="28"/>
          <w:lang w:val="uk-UA"/>
        </w:rPr>
        <w:t xml:space="preserve">ом </w:t>
      </w:r>
      <w:r>
        <w:rPr>
          <w:color w:val="000000"/>
          <w:sz w:val="28"/>
          <w:szCs w:val="28"/>
          <w:lang w:val="uk-UA"/>
        </w:rPr>
        <w:t xml:space="preserve">Держжит</w:t>
      </w:r>
      <w:r>
        <w:rPr>
          <w:color w:val="000000"/>
          <w:sz w:val="28"/>
          <w:szCs w:val="28"/>
          <w:lang w:val="uk-UA"/>
        </w:rPr>
        <w:t xml:space="preserve">локомунгоспу України 14.05.2004 </w:t>
      </w:r>
      <w:r>
        <w:rPr>
          <w:color w:val="000000"/>
          <w:sz w:val="28"/>
          <w:szCs w:val="28"/>
          <w:lang w:val="uk-UA"/>
        </w:rPr>
        <w:t xml:space="preserve">№</w:t>
      </w:r>
      <w:r>
        <w:rPr>
          <w:color w:val="000000"/>
          <w:sz w:val="28"/>
          <w:szCs w:val="28"/>
          <w:lang w:val="uk-UA"/>
        </w:rPr>
        <w:t xml:space="preserve">98 «</w:t>
      </w:r>
      <w:r>
        <w:rPr>
          <w:bCs/>
          <w:color w:val="000000"/>
          <w:sz w:val="28"/>
          <w:szCs w:val="28"/>
          <w:lang w:val="uk-UA"/>
        </w:rPr>
        <w:t xml:space="preserve">Про затвердження форм щодо житлових приміщень з фондів житла для тимчасового проживання»</w:t>
      </w:r>
      <w:r>
        <w:rPr>
          <w:bCs/>
          <w:color w:val="000000"/>
          <w:sz w:val="28"/>
          <w:szCs w:val="28"/>
          <w:lang w:val="uk-UA"/>
        </w:rPr>
        <w:t xml:space="preserve"> </w:t>
      </w:r>
      <w:r>
        <w:rPr>
          <w:bCs/>
          <w:color w:val="000000"/>
          <w:sz w:val="28"/>
          <w:szCs w:val="28"/>
          <w:lang w:val="uk-UA"/>
        </w:rPr>
        <w:t xml:space="preserve">та з метою впорядкування питань правових, організаційних та соціальних засад щодо забезпечення прав внутрішньо переміщених осіб</w:t>
      </w:r>
      <w:r>
        <w:rPr>
          <w:bCs/>
          <w:color w:val="000000"/>
          <w:sz w:val="28"/>
          <w:szCs w:val="28"/>
          <w:lang w:val="uk-UA"/>
        </w:rPr>
        <w:t xml:space="preserve">,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у зв</w:t>
      </w:r>
      <w:r>
        <w:rPr>
          <w:sz w:val="28"/>
          <w:szCs w:val="28"/>
          <w:lang w:val="uk-UA"/>
        </w:rPr>
        <w:t xml:space="preserve">’</w:t>
      </w:r>
      <w:r>
        <w:rPr>
          <w:sz w:val="28"/>
          <w:szCs w:val="28"/>
          <w:lang w:val="uk-UA"/>
        </w:rPr>
        <w:t xml:space="preserve">язку із кадровими змінами, виконавчий комітет Берестинської міської ради   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02"/>
        <w:pBdr/>
        <w:spacing/>
        <w:ind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</w:r>
      <w:r>
        <w:rPr>
          <w:b/>
          <w:sz w:val="28"/>
          <w:szCs w:val="28"/>
          <w:lang w:val="uk-UA"/>
        </w:rPr>
      </w:r>
    </w:p>
    <w:p>
      <w:pPr>
        <w:pStyle w:val="902"/>
        <w:pBdr/>
        <w:spacing/>
        <w:ind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                                                   В</w:t>
      </w:r>
      <w:r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И</w:t>
      </w:r>
      <w:r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Р</w:t>
      </w:r>
      <w:r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І</w:t>
      </w:r>
      <w:r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Ш</w:t>
      </w:r>
      <w:r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И</w:t>
      </w:r>
      <w:r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В:</w:t>
      </w: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</w:p>
    <w:p>
      <w:pPr>
        <w:pStyle w:val="902"/>
        <w:pBdr/>
        <w:spacing/>
        <w:ind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</w:p>
    <w:p>
      <w:pPr>
        <w:pStyle w:val="918"/>
        <w:pBdr/>
        <w:shd w:val="clear" w:color="auto" w:fill="ffffff"/>
        <w:spacing w:after="0" w:afterAutospacing="0" w:before="0" w:beforeAutospacing="0"/>
        <w:ind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>
        <w:rPr>
          <w:rFonts w:ascii="Times New Roman" w:hAnsi="Times New Roman"/>
          <w:sz w:val="28"/>
          <w:szCs w:val="28"/>
        </w:rPr>
        <w:t xml:space="preserve">1. </w:t>
      </w:r>
      <w:r>
        <w:rPr>
          <w:rFonts w:ascii="Times New Roman" w:hAnsi="Times New Roman"/>
          <w:sz w:val="28"/>
          <w:szCs w:val="28"/>
        </w:rPr>
        <w:t xml:space="preserve">Внести зміни в персональний склад </w:t>
      </w:r>
      <w:r>
        <w:rPr>
          <w:rFonts w:ascii="Times New Roman" w:hAnsi="Times New Roman"/>
          <w:sz w:val="28"/>
          <w:szCs w:val="28"/>
        </w:rPr>
        <w:t xml:space="preserve">наглядової ради </w:t>
      </w:r>
      <w:r>
        <w:rPr>
          <w:rFonts w:ascii="Times New Roman" w:hAnsi="Times New Roman"/>
          <w:bCs/>
          <w:sz w:val="28"/>
          <w:szCs w:val="28"/>
        </w:rPr>
        <w:t xml:space="preserve">у сфері розподілу житла з фонду житла для тимчасового проживання </w:t>
      </w:r>
      <w:r>
        <w:rPr>
          <w:rFonts w:ascii="Times New Roman" w:hAnsi="Times New Roman"/>
          <w:sz w:val="28"/>
          <w:szCs w:val="28"/>
        </w:rPr>
        <w:t xml:space="preserve">Берестинської</w:t>
      </w:r>
      <w:r>
        <w:rPr>
          <w:rFonts w:ascii="Times New Roman" w:hAnsi="Times New Roman"/>
          <w:bCs/>
          <w:sz w:val="28"/>
          <w:szCs w:val="28"/>
        </w:rPr>
        <w:t xml:space="preserve"> міської ради</w:t>
      </w:r>
      <w:r>
        <w:rPr>
          <w:rStyle w:val="908"/>
          <w:rFonts w:ascii="Times New Roman" w:hAnsi="Times New Roman"/>
          <w:sz w:val="28"/>
          <w:szCs w:val="28"/>
        </w:rPr>
        <w:t xml:space="preserve">, </w:t>
      </w:r>
      <w:r>
        <w:rPr>
          <w:rStyle w:val="908"/>
          <w:rFonts w:ascii="Times New Roman" w:hAnsi="Times New Roman"/>
          <w:sz w:val="28"/>
          <w:szCs w:val="28"/>
        </w:rPr>
        <w:t xml:space="preserve"> </w:t>
      </w:r>
      <w:r>
        <w:rPr>
          <w:rStyle w:val="908"/>
          <w:rFonts w:ascii="Times New Roman" w:hAnsi="Times New Roman"/>
          <w:color w:val="000000"/>
          <w:sz w:val="28"/>
          <w:szCs w:val="28"/>
        </w:rPr>
        <w:t xml:space="preserve">затверджений рішенням  </w:t>
      </w:r>
      <w:r>
        <w:rPr>
          <w:rFonts w:ascii="Times New Roman" w:hAnsi="Times New Roman"/>
          <w:sz w:val="28"/>
          <w:szCs w:val="28"/>
        </w:rPr>
        <w:t xml:space="preserve">виконавчого комітету міської ради від 11 липня 2018 року № 98, </w:t>
      </w:r>
      <w:r>
        <w:rPr>
          <w:rFonts w:ascii="Times New Roman" w:hAnsi="Times New Roman"/>
          <w:sz w:val="28"/>
          <w:szCs w:val="28"/>
        </w:rPr>
        <w:t xml:space="preserve">а саме викласти </w:t>
      </w:r>
      <w:r>
        <w:rPr>
          <w:rFonts w:ascii="Times New Roman" w:hAnsi="Times New Roman"/>
          <w:sz w:val="28"/>
          <w:szCs w:val="28"/>
        </w:rPr>
        <w:t xml:space="preserve">додаток 3</w:t>
      </w:r>
      <w:r>
        <w:rPr>
          <w:rFonts w:ascii="Times New Roman" w:hAnsi="Times New Roman"/>
          <w:sz w:val="28"/>
          <w:szCs w:val="28"/>
        </w:rPr>
        <w:t xml:space="preserve"> в новій редакції </w:t>
      </w:r>
      <w:r>
        <w:rPr>
          <w:rFonts w:ascii="Times New Roman" w:hAnsi="Times New Roman"/>
          <w:sz w:val="28"/>
          <w:szCs w:val="28"/>
          <w:lang w:eastAsia="ru-RU"/>
        </w:rPr>
        <w:t xml:space="preserve">(додається).</w:t>
      </w:r>
      <w:r>
        <w:rPr>
          <w:rFonts w:ascii="Times New Roman" w:hAnsi="Times New Roman"/>
          <w:sz w:val="28"/>
          <w:szCs w:val="28"/>
          <w:lang w:eastAsia="ru-RU"/>
        </w:rPr>
      </w:r>
      <w:r>
        <w:rPr>
          <w:rFonts w:ascii="Times New Roman" w:hAnsi="Times New Roman"/>
          <w:sz w:val="28"/>
          <w:szCs w:val="28"/>
          <w:lang w:eastAsia="ru-RU"/>
        </w:rPr>
      </w:r>
    </w:p>
    <w:p w14:paraId="20EE97DD">
      <w:pPr>
        <w:pStyle w:val="902"/>
        <w:pBdr/>
        <w:spacing/>
        <w:ind w:firstLine="567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      </w:t>
      </w:r>
      <w:r>
        <w:rPr>
          <w:sz w:val="28"/>
          <w:szCs w:val="28"/>
        </w:rPr>
        <w:t xml:space="preserve">2</w:t>
      </w:r>
      <w:r>
        <w:rPr>
          <w:sz w:val="28"/>
          <w:szCs w:val="28"/>
        </w:rPr>
        <w:t xml:space="preserve">. </w:t>
      </w:r>
      <w:r>
        <w:rPr>
          <w:sz w:val="28"/>
          <w:szCs w:val="28"/>
          <w:lang w:val="uk-UA"/>
        </w:rPr>
        <w:t xml:space="preserve">Контроль за виконанням рішення покласти </w:t>
      </w:r>
      <w:r>
        <w:rPr>
          <w:sz w:val="28"/>
          <w:szCs w:val="28"/>
        </w:rPr>
        <w:t xml:space="preserve">на </w:t>
      </w:r>
      <w:r>
        <w:rPr>
          <w:sz w:val="28"/>
          <w:szCs w:val="28"/>
          <w:lang w:val="uk-UA"/>
        </w:rPr>
        <w:t xml:space="preserve">заступника міського голови </w:t>
      </w:r>
      <w:r>
        <w:rPr>
          <w:sz w:val="28"/>
          <w:szCs w:val="28"/>
          <w:lang w:val="uk-UA"/>
        </w:rPr>
        <w:t xml:space="preserve">з питань діяльності виконавчих </w:t>
      </w:r>
      <w:r>
        <w:rPr>
          <w:sz w:val="28"/>
          <w:szCs w:val="28"/>
          <w:lang w:val="uk-UA"/>
        </w:rPr>
        <w:t xml:space="preserve">органів </w:t>
      </w:r>
      <w:r>
        <w:rPr>
          <w:sz w:val="28"/>
          <w:szCs w:val="28"/>
        </w:rPr>
        <w:t xml:space="preserve">Валерія ЖУРАВСЬКОГО</w:t>
      </w:r>
      <w:r>
        <w:rPr>
          <w:sz w:val="28"/>
          <w:szCs w:val="28"/>
          <w:lang w:val="uk-UA"/>
        </w:rPr>
        <w:t xml:space="preserve">.</w:t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1CF07693">
      <w:pPr>
        <w:pStyle w:val="902"/>
        <w:pBdr/>
        <w:spacing/>
        <w:ind/>
        <w:jc w:val="both"/>
        <w:rPr>
          <w:sz w:val="28"/>
          <w:lang w:val="uk-UA"/>
        </w:rPr>
      </w:pPr>
      <w:r>
        <w:rPr>
          <w:sz w:val="28"/>
          <w:lang w:val="uk-UA"/>
        </w:rPr>
      </w:r>
      <w:r>
        <w:rPr>
          <w:sz w:val="28"/>
          <w:lang w:val="uk-UA"/>
        </w:rPr>
      </w:r>
      <w:r>
        <w:rPr>
          <w:sz w:val="28"/>
          <w:lang w:val="uk-UA"/>
        </w:rPr>
      </w:r>
    </w:p>
    <w:p w14:paraId="3B72980E">
      <w:pPr>
        <w:pStyle w:val="902"/>
        <w:pBdr/>
        <w:shd w:val="clear" w:color="auto" w:fill="ffffff"/>
        <w:tabs>
          <w:tab w:val="left" w:leader="none" w:pos="720"/>
        </w:tabs>
        <w:spacing w:line="326" w:lineRule="exact"/>
        <w:ind w:right="-79" w:left="6"/>
        <w:jc w:val="both"/>
        <w:rPr>
          <w:color w:val="000000"/>
          <w:spacing w:val="-4"/>
          <w:sz w:val="28"/>
          <w:szCs w:val="28"/>
          <w:lang w:val="uk-UA"/>
        </w:rPr>
      </w:pPr>
      <w:r>
        <w:rPr>
          <w:color w:val="000000"/>
          <w:spacing w:val="-4"/>
          <w:sz w:val="28"/>
          <w:szCs w:val="28"/>
          <w:lang w:val="uk-UA"/>
        </w:rPr>
      </w:r>
      <w:r>
        <w:rPr>
          <w:color w:val="000000"/>
          <w:spacing w:val="-4"/>
          <w:sz w:val="28"/>
          <w:szCs w:val="28"/>
          <w:lang w:val="uk-UA"/>
        </w:rPr>
      </w:r>
      <w:r>
        <w:rPr>
          <w:color w:val="000000"/>
          <w:spacing w:val="-4"/>
          <w:sz w:val="28"/>
          <w:szCs w:val="28"/>
          <w:lang w:val="uk-UA"/>
        </w:rPr>
      </w:r>
    </w:p>
    <w:p w14:paraId="03EA0948">
      <w:pPr>
        <w:pStyle w:val="902"/>
        <w:pBdr/>
        <w:shd w:val="clear" w:color="auto" w:fill="ffffff"/>
        <w:tabs>
          <w:tab w:val="left" w:leader="none" w:pos="720"/>
        </w:tabs>
        <w:spacing w:line="326" w:lineRule="exact"/>
        <w:ind w:right="-79" w:left="6"/>
        <w:jc w:val="both"/>
        <w:rPr>
          <w:color w:val="000000"/>
          <w:spacing w:val="-4"/>
          <w:sz w:val="28"/>
          <w:szCs w:val="28"/>
          <w:lang w:val="uk-UA"/>
        </w:rPr>
      </w:pPr>
      <w:r>
        <w:rPr>
          <w:color w:val="000000"/>
          <w:spacing w:val="-4"/>
          <w:sz w:val="28"/>
          <w:szCs w:val="28"/>
          <w:lang w:val="uk-UA"/>
        </w:rPr>
      </w:r>
      <w:r>
        <w:rPr>
          <w:color w:val="000000"/>
          <w:spacing w:val="-4"/>
          <w:sz w:val="28"/>
          <w:szCs w:val="28"/>
          <w:lang w:val="uk-UA"/>
        </w:rPr>
      </w:r>
      <w:r>
        <w:rPr>
          <w:color w:val="000000"/>
          <w:spacing w:val="-4"/>
          <w:sz w:val="28"/>
          <w:szCs w:val="28"/>
          <w:lang w:val="uk-UA"/>
        </w:rPr>
      </w:r>
    </w:p>
    <w:p w14:paraId="46821DFC">
      <w:pPr>
        <w:pStyle w:val="902"/>
        <w:pBdr/>
        <w:tabs>
          <w:tab w:val="center" w:leader="none" w:pos="4677"/>
        </w:tabs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</w:t>
      </w:r>
      <w:r>
        <w:rPr>
          <w:sz w:val="28"/>
          <w:szCs w:val="28"/>
          <w:lang w:val="uk-UA"/>
        </w:rPr>
        <w:t xml:space="preserve">іський голова                                     </w:t>
      </w:r>
      <w:r>
        <w:rPr>
          <w:sz w:val="28"/>
          <w:szCs w:val="28"/>
          <w:lang w:val="uk-UA"/>
        </w:rPr>
        <w:t xml:space="preserve">                                 </w:t>
      </w:r>
      <w:r>
        <w:rPr>
          <w:sz w:val="28"/>
          <w:szCs w:val="28"/>
          <w:lang w:val="uk-UA"/>
        </w:rPr>
        <w:t xml:space="preserve">Світлана КРИВЕНКО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02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02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02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02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02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02"/>
        <w:pBdr/>
        <w:spacing/>
        <w:ind w:firstLine="5040"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02"/>
        <w:pBdr/>
        <w:spacing/>
        <w:ind w:firstLine="5040"/>
        <w:rPr>
          <w:lang w:val="uk-UA"/>
        </w:rPr>
      </w:pPr>
      <w:r>
        <w:t xml:space="preserve">Додаток </w:t>
      </w:r>
      <w:r>
        <w:rPr>
          <w:lang w:val="uk-UA"/>
        </w:rPr>
        <w:t xml:space="preserve">3</w:t>
      </w:r>
      <w:r>
        <w:rPr>
          <w:lang w:val="uk-UA"/>
        </w:rPr>
      </w:r>
      <w:r>
        <w:rPr>
          <w:lang w:val="uk-UA"/>
        </w:rPr>
      </w:r>
    </w:p>
    <w:p>
      <w:pPr>
        <w:pStyle w:val="902"/>
        <w:pBdr/>
        <w:spacing/>
        <w:ind w:firstLine="5040"/>
        <w:rPr/>
      </w:pPr>
      <w:r>
        <w:t xml:space="preserve">до рішення виконавчого </w:t>
      </w:r>
      <w:r/>
    </w:p>
    <w:p>
      <w:pPr>
        <w:pStyle w:val="902"/>
        <w:pBdr/>
        <w:spacing/>
        <w:ind w:firstLine="5040"/>
        <w:rPr/>
      </w:pPr>
      <w:r>
        <w:t xml:space="preserve">комітету </w:t>
      </w:r>
      <w:r>
        <w:t xml:space="preserve">Берестинської</w:t>
      </w:r>
      <w:r>
        <w:rPr>
          <w:shd w:val="clear" w:color="auto" w:fill="ffffff"/>
        </w:rPr>
        <w:t xml:space="preserve"> </w:t>
      </w:r>
      <w:r>
        <w:t xml:space="preserve">міської</w:t>
      </w:r>
      <w:r>
        <w:t xml:space="preserve"> ради </w:t>
      </w:r>
      <w:r/>
    </w:p>
    <w:p>
      <w:pPr>
        <w:pStyle w:val="902"/>
        <w:pBdr/>
        <w:spacing/>
        <w:ind w:firstLine="5040"/>
        <w:rPr/>
      </w:pPr>
      <w:r>
        <w:t xml:space="preserve">від </w:t>
      </w:r>
      <w:r>
        <w:rPr>
          <w:lang w:val="uk-UA"/>
        </w:rPr>
        <w:t xml:space="preserve">11 червня</w:t>
      </w:r>
      <w:r>
        <w:t xml:space="preserve">202</w:t>
      </w:r>
      <w:r>
        <w:rPr>
          <w:lang w:val="uk-UA"/>
        </w:rPr>
        <w:t xml:space="preserve">6</w:t>
      </w:r>
      <w:r>
        <w:t xml:space="preserve"> року</w:t>
      </w:r>
      <w:r>
        <w:t xml:space="preserve"> №</w:t>
      </w:r>
      <w:r>
        <w:t xml:space="preserve"> </w:t>
      </w:r>
      <w:r>
        <w:rPr>
          <w:lang w:val="uk-UA"/>
        </w:rPr>
        <w:t xml:space="preserve">383</w:t>
      </w:r>
      <w:r/>
    </w:p>
    <w:p>
      <w:pPr>
        <w:pStyle w:val="902"/>
        <w:pBdr/>
        <w:spacing/>
        <w:ind w:left="6946"/>
        <w:rPr>
          <w:sz w:val="18"/>
          <w:szCs w:val="18"/>
          <w:lang w:val="uk-UA"/>
        </w:rPr>
      </w:pPr>
      <w:r>
        <w:rPr>
          <w:sz w:val="18"/>
          <w:szCs w:val="18"/>
          <w:lang w:val="uk-UA"/>
        </w:rPr>
      </w:r>
      <w:r>
        <w:rPr>
          <w:sz w:val="18"/>
          <w:szCs w:val="18"/>
          <w:lang w:val="uk-UA"/>
        </w:rPr>
      </w:r>
      <w:r>
        <w:rPr>
          <w:sz w:val="18"/>
          <w:szCs w:val="18"/>
          <w:lang w:val="uk-UA"/>
        </w:rPr>
      </w:r>
    </w:p>
    <w:p>
      <w:pPr>
        <w:pStyle w:val="902"/>
        <w:pBdr/>
        <w:spacing/>
        <w:ind w:right="-1" w:left="-142"/>
        <w:jc w:val="center"/>
        <w:rPr/>
      </w:pPr>
      <w:r>
        <w:rPr>
          <w:sz w:val="28"/>
          <w:szCs w:val="28"/>
          <w:lang w:val="uk-UA"/>
        </w:rPr>
        <w:t xml:space="preserve">Склад</w:t>
      </w:r>
      <w:r/>
    </w:p>
    <w:p>
      <w:pPr>
        <w:pStyle w:val="902"/>
        <w:pBdr/>
        <w:spacing/>
        <w:ind w:right="-1" w:left="-142"/>
        <w:jc w:val="center"/>
        <w:rPr>
          <w:bCs/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наглядової ради </w:t>
      </w:r>
      <w:r>
        <w:rPr>
          <w:bCs/>
          <w:color w:val="000000"/>
          <w:sz w:val="28"/>
          <w:szCs w:val="28"/>
          <w:lang w:val="uk-UA"/>
        </w:rPr>
        <w:t xml:space="preserve">у сфері розподілу житла з фонду житла для тимчасового проживання </w:t>
      </w:r>
      <w:r>
        <w:rPr>
          <w:bCs/>
          <w:color w:val="000000"/>
          <w:sz w:val="28"/>
          <w:szCs w:val="28"/>
          <w:lang w:val="uk-UA"/>
        </w:rPr>
        <w:t xml:space="preserve">Берестинської </w:t>
      </w:r>
      <w:r>
        <w:rPr>
          <w:bCs/>
          <w:color w:val="000000"/>
          <w:sz w:val="28"/>
          <w:szCs w:val="28"/>
          <w:lang w:val="uk-UA"/>
        </w:rPr>
        <w:t xml:space="preserve">міської ради</w:t>
      </w:r>
      <w:r>
        <w:rPr>
          <w:bCs/>
          <w:color w:val="000000"/>
          <w:sz w:val="28"/>
          <w:szCs w:val="28"/>
          <w:lang w:val="uk-UA"/>
        </w:rPr>
      </w:r>
      <w:r>
        <w:rPr>
          <w:bCs/>
          <w:color w:val="000000"/>
          <w:sz w:val="28"/>
          <w:szCs w:val="28"/>
          <w:lang w:val="uk-UA"/>
        </w:rPr>
      </w:r>
    </w:p>
    <w:p>
      <w:pPr>
        <w:pStyle w:val="902"/>
        <w:pBdr/>
        <w:spacing/>
        <w:ind w:right="-1" w:left="-142"/>
        <w:rPr>
          <w:bCs/>
          <w:color w:val="000000"/>
          <w:sz w:val="28"/>
          <w:szCs w:val="28"/>
          <w:lang w:val="uk-UA"/>
        </w:rPr>
      </w:pPr>
      <w:r>
        <w:rPr>
          <w:bCs/>
          <w:color w:val="000000"/>
          <w:sz w:val="28"/>
          <w:szCs w:val="28"/>
          <w:lang w:val="uk-UA"/>
        </w:rPr>
      </w:r>
      <w:r>
        <w:rPr>
          <w:bCs/>
          <w:color w:val="000000"/>
          <w:sz w:val="28"/>
          <w:szCs w:val="28"/>
          <w:lang w:val="uk-UA"/>
        </w:rPr>
      </w:r>
      <w:r>
        <w:rPr>
          <w:bCs/>
          <w:color w:val="000000"/>
          <w:sz w:val="28"/>
          <w:szCs w:val="28"/>
          <w:lang w:val="uk-UA"/>
        </w:rPr>
      </w:r>
    </w:p>
    <w:tbl>
      <w:tblPr>
        <w:tblInd w:w="-142" w:type="dxa"/>
        <w:tblW w:w="0" w:type="auto"/>
        <w:tblCellMar>
          <w:left w:w="108" w:type="dxa"/>
          <w:top w:w="0" w:type="dxa"/>
          <w:right w:w="108" w:type="dxa"/>
          <w:bottom w:w="0" w:type="dxa"/>
        </w:tblCellMar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Look w:val="01E0" w:firstRow="1" w:lastRow="1" w:firstColumn="1" w:lastColumn="1" w:noHBand="0" w:noVBand="0"/>
      </w:tblPr>
      <w:tblGrid>
        <w:gridCol w:w="670"/>
        <w:gridCol w:w="3087"/>
        <w:gridCol w:w="5956"/>
      </w:tblGrid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0" w:type="dxa"/>
            <w:vAlign w:val="top"/>
            <w:textDirection w:val="lrTb"/>
            <w:noWrap w:val="false"/>
          </w:tcPr>
          <w:p>
            <w:pPr>
              <w:pStyle w:val="902"/>
              <w:pBdr/>
              <w:spacing/>
              <w:ind w:right="-1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</w:r>
            <w:r>
              <w:rPr>
                <w:sz w:val="28"/>
                <w:szCs w:val="28"/>
                <w:lang w:val="uk-UA"/>
              </w:rPr>
            </w:r>
            <w:r>
              <w:rPr>
                <w:sz w:val="28"/>
                <w:szCs w:val="28"/>
                <w:lang w:val="uk-UA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043" w:type="dxa"/>
            <w:vAlign w:val="top"/>
            <w:textDirection w:val="lrTb"/>
            <w:noWrap w:val="false"/>
          </w:tcPr>
          <w:p>
            <w:pPr>
              <w:pStyle w:val="902"/>
              <w:pBdr/>
              <w:spacing/>
              <w:ind w:right="-1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Голова наглядової ради:</w:t>
            </w:r>
            <w:r>
              <w:rPr>
                <w:sz w:val="28"/>
                <w:szCs w:val="28"/>
                <w:lang w:val="uk-UA"/>
              </w:rPr>
            </w:r>
            <w:r>
              <w:rPr>
                <w:sz w:val="28"/>
                <w:szCs w:val="28"/>
                <w:lang w:val="uk-UA"/>
              </w:rPr>
            </w:r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0" w:type="dxa"/>
            <w:vAlign w:val="top"/>
            <w:textDirection w:val="lrTb"/>
            <w:noWrap w:val="false"/>
          </w:tcPr>
          <w:p>
            <w:pPr>
              <w:pStyle w:val="902"/>
              <w:pBdr/>
              <w:spacing/>
              <w:ind w:right="-1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1</w:t>
            </w:r>
            <w:r>
              <w:rPr>
                <w:sz w:val="28"/>
                <w:szCs w:val="28"/>
                <w:lang w:val="uk-UA"/>
              </w:rPr>
            </w:r>
            <w:r>
              <w:rPr>
                <w:sz w:val="28"/>
                <w:szCs w:val="28"/>
                <w:lang w:val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087" w:type="dxa"/>
            <w:vAlign w:val="top"/>
            <w:textDirection w:val="lrTb"/>
            <w:noWrap w:val="false"/>
          </w:tcPr>
          <w:p>
            <w:pPr>
              <w:pStyle w:val="902"/>
              <w:pBdr/>
              <w:spacing/>
              <w:ind w:right="-1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</w:r>
            <w:r>
              <w:rPr>
                <w:sz w:val="28"/>
                <w:szCs w:val="28"/>
                <w:lang w:val="uk-UA"/>
              </w:rPr>
              <w:t xml:space="preserve">Валерій ЖУРАВСЬКИЙ</w:t>
            </w:r>
            <w:r>
              <w:rPr>
                <w:sz w:val="28"/>
                <w:szCs w:val="28"/>
                <w:lang w:val="uk-UA"/>
              </w:rPr>
              <w:t xml:space="preserve">  </w:t>
            </w:r>
            <w:r>
              <w:rPr>
                <w:sz w:val="28"/>
                <w:szCs w:val="28"/>
                <w:lang w:val="uk-UA"/>
              </w:rPr>
            </w:r>
            <w:r>
              <w:rPr>
                <w:sz w:val="28"/>
                <w:szCs w:val="28"/>
                <w:lang w:val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956" w:type="dxa"/>
            <w:vAlign w:val="top"/>
            <w:textDirection w:val="lrTb"/>
            <w:noWrap w:val="false"/>
          </w:tcPr>
          <w:p>
            <w:pPr>
              <w:pStyle w:val="902"/>
              <w:pBdr/>
              <w:spacing/>
              <w:ind w:right="-1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- </w:t>
            </w:r>
            <w:r>
              <w:rPr>
                <w:sz w:val="28"/>
                <w:lang w:val="uk-UA"/>
              </w:rPr>
              <w:t xml:space="preserve">заступник міського голови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з питань діяльності виконавчих органів</w:t>
            </w:r>
            <w:r>
              <w:rPr>
                <w:sz w:val="28"/>
                <w:szCs w:val="28"/>
                <w:lang w:val="uk-UA"/>
              </w:rPr>
            </w:r>
            <w:r>
              <w:rPr>
                <w:sz w:val="28"/>
                <w:szCs w:val="28"/>
                <w:lang w:val="uk-UA"/>
              </w:rPr>
            </w:r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0" w:type="dxa"/>
            <w:vAlign w:val="top"/>
            <w:textDirection w:val="lrTb"/>
            <w:noWrap w:val="false"/>
          </w:tcPr>
          <w:p>
            <w:pPr>
              <w:pStyle w:val="902"/>
              <w:pBdr/>
              <w:spacing/>
              <w:ind w:right="-1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</w:r>
            <w:r>
              <w:rPr>
                <w:sz w:val="28"/>
                <w:szCs w:val="28"/>
                <w:lang w:val="uk-UA"/>
              </w:rPr>
            </w:r>
            <w:r>
              <w:rPr>
                <w:sz w:val="28"/>
                <w:szCs w:val="28"/>
                <w:lang w:val="uk-UA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043" w:type="dxa"/>
            <w:vAlign w:val="top"/>
            <w:textDirection w:val="lrTb"/>
            <w:noWrap w:val="false"/>
          </w:tcPr>
          <w:p>
            <w:pPr>
              <w:pStyle w:val="902"/>
              <w:pBdr/>
              <w:spacing/>
              <w:ind w:right="-1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Заступник голови наглядової ради:</w:t>
            </w:r>
            <w:r>
              <w:rPr>
                <w:sz w:val="28"/>
                <w:szCs w:val="28"/>
                <w:lang w:val="uk-UA"/>
              </w:rPr>
            </w:r>
            <w:r>
              <w:rPr>
                <w:sz w:val="28"/>
                <w:szCs w:val="28"/>
                <w:lang w:val="uk-UA"/>
              </w:rPr>
            </w:r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0" w:type="dxa"/>
            <w:vAlign w:val="top"/>
            <w:textDirection w:val="lrTb"/>
            <w:noWrap w:val="false"/>
          </w:tcPr>
          <w:p>
            <w:pPr>
              <w:pStyle w:val="902"/>
              <w:pBdr/>
              <w:spacing/>
              <w:ind w:right="-1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2</w:t>
            </w:r>
            <w:r>
              <w:rPr>
                <w:sz w:val="28"/>
                <w:szCs w:val="28"/>
                <w:lang w:val="uk-UA"/>
              </w:rPr>
            </w:r>
            <w:r>
              <w:rPr>
                <w:sz w:val="28"/>
                <w:szCs w:val="28"/>
                <w:lang w:val="uk-UA"/>
              </w:rPr>
            </w:r>
          </w:p>
          <w:p>
            <w:pPr>
              <w:pStyle w:val="902"/>
              <w:pBdr/>
              <w:spacing/>
              <w:ind w:right="-1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</w:r>
            <w:r>
              <w:rPr>
                <w:sz w:val="28"/>
                <w:szCs w:val="28"/>
                <w:lang w:val="uk-UA"/>
              </w:rPr>
            </w:r>
            <w:r>
              <w:rPr>
                <w:sz w:val="28"/>
                <w:szCs w:val="28"/>
                <w:lang w:val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087" w:type="dxa"/>
            <w:vAlign w:val="top"/>
            <w:textDirection w:val="lrTb"/>
            <w:noWrap w:val="false"/>
          </w:tcPr>
          <w:p>
            <w:pPr>
              <w:pStyle w:val="902"/>
              <w:pBdr/>
              <w:spacing/>
              <w:ind w:right="-1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Катерина ЄНІНА </w:t>
            </w:r>
            <w:r>
              <w:rPr>
                <w:sz w:val="28"/>
                <w:szCs w:val="28"/>
                <w:lang w:val="uk-UA"/>
              </w:rPr>
            </w:r>
            <w:r>
              <w:rPr>
                <w:sz w:val="28"/>
                <w:szCs w:val="28"/>
                <w:lang w:val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956" w:type="dxa"/>
            <w:vAlign w:val="top"/>
            <w:textDirection w:val="lrTb"/>
            <w:noWrap w:val="false"/>
          </w:tcPr>
          <w:p>
            <w:pPr>
              <w:pStyle w:val="902"/>
              <w:pBdr/>
              <w:spacing/>
              <w:ind w:right="-1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- секретар міської ради </w:t>
            </w:r>
            <w:r>
              <w:rPr>
                <w:sz w:val="28"/>
                <w:szCs w:val="28"/>
                <w:lang w:val="uk-UA"/>
              </w:rPr>
            </w:r>
            <w:r>
              <w:rPr>
                <w:sz w:val="28"/>
                <w:szCs w:val="28"/>
                <w:lang w:val="uk-UA"/>
              </w:rPr>
            </w:r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0" w:type="dxa"/>
            <w:vAlign w:val="top"/>
            <w:textDirection w:val="lrTb"/>
            <w:noWrap w:val="false"/>
          </w:tcPr>
          <w:p>
            <w:pPr>
              <w:pStyle w:val="902"/>
              <w:pBdr/>
              <w:spacing/>
              <w:ind w:right="-1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</w:r>
            <w:r>
              <w:rPr>
                <w:sz w:val="28"/>
                <w:szCs w:val="28"/>
                <w:lang w:val="uk-UA"/>
              </w:rPr>
            </w:r>
            <w:r>
              <w:rPr>
                <w:sz w:val="28"/>
                <w:szCs w:val="28"/>
                <w:lang w:val="uk-UA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043" w:type="dxa"/>
            <w:vAlign w:val="top"/>
            <w:textDirection w:val="lrTb"/>
            <w:noWrap w:val="false"/>
          </w:tcPr>
          <w:p>
            <w:pPr>
              <w:pStyle w:val="902"/>
              <w:pBdr/>
              <w:spacing/>
              <w:ind w:right="-1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Секретар наглядової ради:</w:t>
            </w:r>
            <w:r>
              <w:rPr>
                <w:sz w:val="28"/>
                <w:szCs w:val="28"/>
                <w:lang w:val="uk-UA"/>
              </w:rPr>
            </w:r>
            <w:r>
              <w:rPr>
                <w:sz w:val="28"/>
                <w:szCs w:val="28"/>
                <w:lang w:val="uk-UA"/>
              </w:rPr>
            </w:r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0" w:type="dxa"/>
            <w:vAlign w:val="top"/>
            <w:textDirection w:val="lrTb"/>
            <w:noWrap w:val="false"/>
          </w:tcPr>
          <w:p>
            <w:pPr>
              <w:pStyle w:val="902"/>
              <w:pBdr/>
              <w:spacing/>
              <w:ind w:right="-1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3</w:t>
            </w:r>
            <w:r>
              <w:rPr>
                <w:sz w:val="28"/>
                <w:szCs w:val="28"/>
                <w:lang w:val="uk-UA"/>
              </w:rPr>
            </w:r>
            <w:r>
              <w:rPr>
                <w:sz w:val="28"/>
                <w:szCs w:val="28"/>
                <w:lang w:val="uk-UA"/>
              </w:rPr>
            </w:r>
          </w:p>
          <w:p>
            <w:pPr>
              <w:pStyle w:val="902"/>
              <w:pBdr/>
              <w:spacing/>
              <w:ind w:right="-1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</w:r>
            <w:r>
              <w:rPr>
                <w:sz w:val="28"/>
                <w:szCs w:val="28"/>
                <w:lang w:val="uk-UA"/>
              </w:rPr>
            </w:r>
            <w:r>
              <w:rPr>
                <w:sz w:val="28"/>
                <w:szCs w:val="28"/>
                <w:lang w:val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087" w:type="dxa"/>
            <w:vAlign w:val="top"/>
            <w:textDirection w:val="lrTb"/>
            <w:noWrap w:val="false"/>
          </w:tcPr>
          <w:p>
            <w:pPr>
              <w:pStyle w:val="902"/>
              <w:pBdr/>
              <w:spacing/>
              <w:ind w:right="-1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Катерина ХУДЯКОВА </w:t>
            </w:r>
            <w:r>
              <w:rPr>
                <w:sz w:val="28"/>
                <w:szCs w:val="28"/>
                <w:lang w:val="uk-UA"/>
              </w:rPr>
            </w:r>
            <w:r>
              <w:rPr>
                <w:sz w:val="28"/>
                <w:szCs w:val="28"/>
                <w:lang w:val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956" w:type="dxa"/>
            <w:vAlign w:val="top"/>
            <w:textDirection w:val="lrTb"/>
            <w:noWrap w:val="false"/>
          </w:tcPr>
          <w:p>
            <w:pPr>
              <w:pStyle w:val="902"/>
              <w:pBdr/>
              <w:spacing/>
              <w:ind w:right="-1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- керуючий справами (секретар) виконавчого комітету міської ради</w:t>
            </w:r>
            <w:r>
              <w:rPr>
                <w:sz w:val="28"/>
                <w:szCs w:val="28"/>
                <w:lang w:val="uk-UA"/>
              </w:rPr>
            </w:r>
            <w:r>
              <w:rPr>
                <w:sz w:val="28"/>
                <w:szCs w:val="28"/>
                <w:lang w:val="uk-UA"/>
              </w:rPr>
            </w:r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0" w:type="dxa"/>
            <w:vAlign w:val="top"/>
            <w:textDirection w:val="lrTb"/>
            <w:noWrap w:val="false"/>
          </w:tcPr>
          <w:p>
            <w:pPr>
              <w:pStyle w:val="902"/>
              <w:pBdr/>
              <w:spacing/>
              <w:ind w:right="-1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</w:r>
            <w:r>
              <w:rPr>
                <w:sz w:val="28"/>
                <w:szCs w:val="28"/>
                <w:lang w:val="uk-UA"/>
              </w:rPr>
            </w:r>
            <w:r>
              <w:rPr>
                <w:sz w:val="28"/>
                <w:szCs w:val="28"/>
                <w:lang w:val="uk-UA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043" w:type="dxa"/>
            <w:vAlign w:val="top"/>
            <w:textDirection w:val="lrTb"/>
            <w:noWrap w:val="false"/>
          </w:tcPr>
          <w:p>
            <w:pPr>
              <w:pStyle w:val="902"/>
              <w:pBdr/>
              <w:spacing/>
              <w:ind w:right="-1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Члени наглядової ради: </w:t>
            </w:r>
            <w:r>
              <w:rPr>
                <w:sz w:val="28"/>
                <w:szCs w:val="28"/>
                <w:lang w:val="uk-UA"/>
              </w:rPr>
            </w:r>
            <w:r>
              <w:rPr>
                <w:sz w:val="28"/>
                <w:szCs w:val="28"/>
                <w:lang w:val="uk-UA"/>
              </w:rPr>
            </w:r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0" w:type="dxa"/>
            <w:vAlign w:val="top"/>
            <w:textDirection w:val="lrTb"/>
            <w:noWrap w:val="false"/>
          </w:tcPr>
          <w:p>
            <w:pPr>
              <w:pStyle w:val="902"/>
              <w:pBdr/>
              <w:spacing/>
              <w:ind w:right="-1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4</w:t>
            </w:r>
            <w:r>
              <w:rPr>
                <w:sz w:val="28"/>
                <w:szCs w:val="28"/>
                <w:lang w:val="uk-UA"/>
              </w:rPr>
            </w:r>
            <w:r>
              <w:rPr>
                <w:sz w:val="28"/>
                <w:szCs w:val="28"/>
                <w:lang w:val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087" w:type="dxa"/>
            <w:vAlign w:val="top"/>
            <w:textDirection w:val="lrTb"/>
            <w:noWrap w:val="false"/>
          </w:tcPr>
          <w:p>
            <w:pPr>
              <w:pStyle w:val="902"/>
              <w:pBdr/>
              <w:spacing/>
              <w:ind w:right="-1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Руслан АГАЄВ </w:t>
            </w:r>
            <w:r>
              <w:rPr>
                <w:sz w:val="28"/>
                <w:szCs w:val="28"/>
                <w:lang w:val="uk-UA"/>
              </w:rPr>
            </w:r>
            <w:r>
              <w:rPr>
                <w:sz w:val="28"/>
                <w:szCs w:val="28"/>
                <w:lang w:val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956" w:type="dxa"/>
            <w:vAlign w:val="top"/>
            <w:textDirection w:val="lrTb"/>
            <w:noWrap w:val="false"/>
          </w:tcPr>
          <w:p>
            <w:pPr>
              <w:pStyle w:val="902"/>
              <w:pBdr/>
              <w:spacing/>
              <w:ind w:right="-1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- головний інженер Берестинського  комунального підприємство «Водоканал» </w:t>
            </w:r>
            <w:r>
              <w:rPr>
                <w:sz w:val="28"/>
                <w:szCs w:val="28"/>
                <w:lang w:val="uk-UA"/>
              </w:rPr>
            </w:r>
            <w:r>
              <w:rPr>
                <w:sz w:val="28"/>
                <w:szCs w:val="28"/>
                <w:lang w:val="uk-UA"/>
              </w:rPr>
            </w:r>
          </w:p>
          <w:p>
            <w:pPr>
              <w:pStyle w:val="902"/>
              <w:pBdr/>
              <w:spacing/>
              <w:ind w:right="-1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(за  згодою)</w:t>
            </w:r>
            <w:r>
              <w:rPr>
                <w:sz w:val="28"/>
                <w:szCs w:val="28"/>
                <w:lang w:val="uk-UA"/>
              </w:rPr>
            </w:r>
            <w:r>
              <w:rPr>
                <w:sz w:val="28"/>
                <w:szCs w:val="28"/>
                <w:lang w:val="uk-UA"/>
              </w:rPr>
            </w:r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0" w:type="dxa"/>
            <w:vAlign w:val="top"/>
            <w:textDirection w:val="lrTb"/>
            <w:noWrap w:val="false"/>
          </w:tcPr>
          <w:p>
            <w:pPr>
              <w:pStyle w:val="902"/>
              <w:pBdr/>
              <w:spacing/>
              <w:ind w:right="-1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5</w:t>
            </w:r>
            <w:r>
              <w:rPr>
                <w:sz w:val="28"/>
                <w:szCs w:val="28"/>
                <w:lang w:val="uk-UA"/>
              </w:rPr>
            </w:r>
            <w:r>
              <w:rPr>
                <w:sz w:val="28"/>
                <w:szCs w:val="28"/>
                <w:lang w:val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087" w:type="dxa"/>
            <w:vAlign w:val="top"/>
            <w:textDirection w:val="lrTb"/>
            <w:noWrap w:val="false"/>
          </w:tcPr>
          <w:p>
            <w:pPr>
              <w:pStyle w:val="902"/>
              <w:pBdr/>
              <w:spacing/>
              <w:ind w:right="-1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Сергій БОГДАНЕЦЬ</w:t>
            </w:r>
            <w:r>
              <w:rPr>
                <w:sz w:val="28"/>
                <w:szCs w:val="28"/>
                <w:lang w:val="uk-UA"/>
              </w:rPr>
            </w:r>
            <w:r>
              <w:rPr>
                <w:sz w:val="28"/>
                <w:szCs w:val="28"/>
                <w:lang w:val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956" w:type="dxa"/>
            <w:vAlign w:val="top"/>
            <w:textDirection w:val="lrTb"/>
            <w:noWrap w:val="false"/>
          </w:tcPr>
          <w:p>
            <w:pPr>
              <w:pStyle w:val="902"/>
              <w:pBdr/>
              <w:spacing/>
              <w:ind w:right="-1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- директор Берестинського житлового ремонтно-експлуатаційного підприємства </w:t>
            </w:r>
            <w:r>
              <w:rPr>
                <w:sz w:val="28"/>
                <w:szCs w:val="28"/>
                <w:lang w:val="uk-UA"/>
              </w:rPr>
            </w:r>
            <w:r>
              <w:rPr>
                <w:sz w:val="28"/>
                <w:szCs w:val="28"/>
                <w:lang w:val="uk-UA"/>
              </w:rPr>
            </w:r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0" w:type="dxa"/>
            <w:vAlign w:val="top"/>
            <w:textDirection w:val="lrTb"/>
            <w:noWrap w:val="false"/>
          </w:tcPr>
          <w:p>
            <w:pPr>
              <w:pStyle w:val="902"/>
              <w:pBdr/>
              <w:spacing/>
              <w:ind w:right="-1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6</w:t>
            </w:r>
            <w:r>
              <w:rPr>
                <w:sz w:val="28"/>
                <w:szCs w:val="28"/>
                <w:lang w:val="uk-UA"/>
              </w:rPr>
            </w:r>
            <w:r>
              <w:rPr>
                <w:sz w:val="28"/>
                <w:szCs w:val="28"/>
                <w:lang w:val="uk-UA"/>
              </w:rPr>
            </w:r>
          </w:p>
          <w:p>
            <w:pPr>
              <w:pStyle w:val="902"/>
              <w:pBdr/>
              <w:spacing/>
              <w:ind w:right="-1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</w:r>
            <w:r>
              <w:rPr>
                <w:sz w:val="28"/>
                <w:szCs w:val="28"/>
                <w:lang w:val="uk-UA"/>
              </w:rPr>
            </w:r>
            <w:r>
              <w:rPr>
                <w:sz w:val="28"/>
                <w:szCs w:val="28"/>
                <w:lang w:val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087" w:type="dxa"/>
            <w:vAlign w:val="top"/>
            <w:textDirection w:val="lrTb"/>
            <w:noWrap w:val="false"/>
          </w:tcPr>
          <w:p>
            <w:pPr>
              <w:pStyle w:val="902"/>
              <w:pBdr/>
              <w:spacing/>
              <w:ind w:right="-1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Володимир ГІРМАН </w:t>
            </w:r>
            <w:r>
              <w:rPr>
                <w:sz w:val="28"/>
                <w:szCs w:val="28"/>
                <w:lang w:val="uk-UA"/>
              </w:rPr>
            </w:r>
            <w:r>
              <w:rPr>
                <w:sz w:val="28"/>
                <w:szCs w:val="28"/>
                <w:lang w:val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956" w:type="dxa"/>
            <w:vAlign w:val="top"/>
            <w:textDirection w:val="lrTb"/>
            <w:noWrap w:val="false"/>
          </w:tcPr>
          <w:p>
            <w:pPr>
              <w:pStyle w:val="902"/>
              <w:pBdr/>
              <w:spacing/>
              <w:ind w:right="-1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- начальник відділу правового забезпечення міської ради</w:t>
            </w:r>
            <w:r>
              <w:rPr>
                <w:sz w:val="28"/>
                <w:szCs w:val="28"/>
                <w:lang w:val="uk-UA"/>
              </w:rPr>
            </w:r>
            <w:r>
              <w:rPr>
                <w:sz w:val="28"/>
                <w:szCs w:val="28"/>
                <w:lang w:val="uk-UA"/>
              </w:rPr>
            </w:r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0" w:type="dxa"/>
            <w:vAlign w:val="top"/>
            <w:textDirection w:val="lrTb"/>
            <w:noWrap w:val="false"/>
          </w:tcPr>
          <w:p>
            <w:pPr>
              <w:pStyle w:val="902"/>
              <w:pBdr/>
              <w:spacing/>
              <w:ind w:right="-1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7</w:t>
            </w:r>
            <w:r>
              <w:rPr>
                <w:sz w:val="28"/>
                <w:szCs w:val="28"/>
                <w:lang w:val="uk-UA"/>
              </w:rPr>
            </w:r>
            <w:r>
              <w:rPr>
                <w:sz w:val="28"/>
                <w:szCs w:val="28"/>
                <w:lang w:val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087" w:type="dxa"/>
            <w:vAlign w:val="top"/>
            <w:textDirection w:val="lrTb"/>
            <w:noWrap w:val="false"/>
          </w:tcPr>
          <w:p>
            <w:pPr>
              <w:pStyle w:val="902"/>
              <w:pBdr/>
              <w:spacing/>
              <w:ind w:right="-1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Наталія ГОЛОВАТЕНКО</w:t>
            </w:r>
            <w:r>
              <w:rPr>
                <w:sz w:val="28"/>
                <w:szCs w:val="28"/>
                <w:lang w:val="uk-UA"/>
              </w:rPr>
            </w:r>
            <w:r>
              <w:rPr>
                <w:sz w:val="28"/>
                <w:szCs w:val="28"/>
                <w:lang w:val="uk-UA"/>
              </w:rPr>
            </w:r>
          </w:p>
          <w:p>
            <w:pPr>
              <w:pStyle w:val="902"/>
              <w:pBdr/>
              <w:spacing/>
              <w:ind w:right="-1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</w:r>
            <w:r>
              <w:rPr>
                <w:sz w:val="28"/>
                <w:szCs w:val="28"/>
                <w:lang w:val="uk-UA"/>
              </w:rPr>
            </w:r>
            <w:r>
              <w:rPr>
                <w:sz w:val="28"/>
                <w:szCs w:val="28"/>
                <w:lang w:val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956" w:type="dxa"/>
            <w:vAlign w:val="top"/>
            <w:textDirection w:val="lrTb"/>
            <w:noWrap w:val="false"/>
          </w:tcPr>
          <w:p>
            <w:pPr>
              <w:pStyle w:val="902"/>
              <w:pBdr/>
              <w:spacing/>
              <w:ind w:right="-1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- завідувач сектору проєктного менеджменту відділу соціально-економічного розвитку та інвестицій міської ради</w:t>
            </w:r>
            <w:r>
              <w:rPr>
                <w:sz w:val="28"/>
                <w:szCs w:val="28"/>
                <w:lang w:val="uk-UA"/>
              </w:rPr>
            </w:r>
            <w:r>
              <w:rPr>
                <w:sz w:val="28"/>
                <w:szCs w:val="28"/>
                <w:lang w:val="uk-UA"/>
              </w:rPr>
            </w:r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0" w:type="dxa"/>
            <w:vAlign w:val="top"/>
            <w:textDirection w:val="lrTb"/>
            <w:noWrap w:val="false"/>
          </w:tcPr>
          <w:p>
            <w:pPr>
              <w:pStyle w:val="902"/>
              <w:pBdr/>
              <w:spacing/>
              <w:ind w:right="-1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8</w:t>
            </w:r>
            <w:r>
              <w:rPr>
                <w:sz w:val="28"/>
                <w:szCs w:val="28"/>
                <w:lang w:val="uk-UA"/>
              </w:rPr>
            </w:r>
            <w:r>
              <w:rPr>
                <w:sz w:val="28"/>
                <w:szCs w:val="28"/>
                <w:lang w:val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087" w:type="dxa"/>
            <w:vAlign w:val="top"/>
            <w:textDirection w:val="lrTb"/>
            <w:noWrap w:val="false"/>
          </w:tcPr>
          <w:p>
            <w:pPr>
              <w:pStyle w:val="902"/>
              <w:pBdr/>
              <w:spacing/>
              <w:ind w:right="-1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Анна КАЛАНТАЙ </w:t>
            </w:r>
            <w:r>
              <w:rPr>
                <w:sz w:val="28"/>
                <w:szCs w:val="28"/>
                <w:lang w:val="uk-UA"/>
              </w:rPr>
            </w:r>
            <w:r>
              <w:rPr>
                <w:sz w:val="28"/>
                <w:szCs w:val="28"/>
                <w:lang w:val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956" w:type="dxa"/>
            <w:vAlign w:val="top"/>
            <w:textDirection w:val="lrTb"/>
            <w:noWrap w:val="false"/>
          </w:tcPr>
          <w:p>
            <w:pPr>
              <w:pStyle w:val="902"/>
              <w:pBdr/>
              <w:spacing/>
              <w:ind w:right="-1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- депутат міської ради (за  згодою)</w:t>
            </w:r>
            <w:r>
              <w:rPr>
                <w:sz w:val="28"/>
                <w:szCs w:val="28"/>
                <w:lang w:val="uk-UA"/>
              </w:rPr>
            </w:r>
            <w:r>
              <w:rPr>
                <w:sz w:val="28"/>
                <w:szCs w:val="28"/>
                <w:lang w:val="uk-UA"/>
              </w:rPr>
            </w:r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0" w:type="dxa"/>
            <w:vAlign w:val="top"/>
            <w:textDirection w:val="lrTb"/>
            <w:noWrap w:val="false"/>
          </w:tcPr>
          <w:p>
            <w:pPr>
              <w:pStyle w:val="902"/>
              <w:pBdr/>
              <w:spacing/>
              <w:ind w:right="-1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9</w:t>
            </w:r>
            <w:r>
              <w:rPr>
                <w:sz w:val="28"/>
                <w:szCs w:val="28"/>
                <w:lang w:val="uk-UA"/>
              </w:rPr>
            </w:r>
            <w:r>
              <w:rPr>
                <w:sz w:val="28"/>
                <w:szCs w:val="28"/>
                <w:lang w:val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087" w:type="dxa"/>
            <w:vAlign w:val="top"/>
            <w:textDirection w:val="lrTb"/>
            <w:noWrap w:val="false"/>
          </w:tcPr>
          <w:p>
            <w:pPr>
              <w:pStyle w:val="902"/>
              <w:pBdr/>
              <w:spacing/>
              <w:ind w:right="-1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Марина КОВАЛЕНКО  </w:t>
            </w:r>
            <w:r>
              <w:rPr>
                <w:sz w:val="28"/>
                <w:szCs w:val="28"/>
                <w:lang w:val="uk-UA"/>
              </w:rPr>
            </w:r>
            <w:r>
              <w:rPr>
                <w:sz w:val="28"/>
                <w:szCs w:val="28"/>
                <w:lang w:val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956" w:type="dxa"/>
            <w:vAlign w:val="top"/>
            <w:textDirection w:val="lrTb"/>
            <w:noWrap w:val="false"/>
          </w:tcPr>
          <w:p>
            <w:pPr>
              <w:pStyle w:val="902"/>
              <w:pBdr/>
              <w:spacing/>
              <w:ind w:right="-1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- начальник відділу з питань ветеранської політики управління соціальної та ветеранської політики Берестинської районної державної адміністрації (за  згодою)</w:t>
            </w:r>
            <w:r>
              <w:rPr>
                <w:sz w:val="28"/>
                <w:szCs w:val="28"/>
                <w:lang w:val="uk-UA"/>
              </w:rPr>
            </w:r>
            <w:r>
              <w:rPr>
                <w:sz w:val="28"/>
                <w:szCs w:val="28"/>
                <w:lang w:val="uk-UA"/>
              </w:rPr>
            </w:r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0" w:type="dxa"/>
            <w:vAlign w:val="top"/>
            <w:textDirection w:val="lrTb"/>
            <w:noWrap w:val="false"/>
          </w:tcPr>
          <w:p>
            <w:pPr>
              <w:pStyle w:val="902"/>
              <w:pBdr/>
              <w:spacing/>
              <w:ind w:right="-1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10</w:t>
            </w:r>
            <w:r>
              <w:rPr>
                <w:sz w:val="28"/>
                <w:szCs w:val="28"/>
                <w:lang w:val="uk-UA"/>
              </w:rPr>
            </w:r>
            <w:r>
              <w:rPr>
                <w:sz w:val="28"/>
                <w:szCs w:val="28"/>
                <w:lang w:val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087" w:type="dxa"/>
            <w:vAlign w:val="top"/>
            <w:textDirection w:val="lrTb"/>
            <w:noWrap w:val="false"/>
          </w:tcPr>
          <w:p>
            <w:pPr>
              <w:pStyle w:val="902"/>
              <w:pBdr/>
              <w:spacing/>
              <w:ind w:right="-1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Ніна МУСАТОВА </w:t>
            </w:r>
            <w:r>
              <w:rPr>
                <w:sz w:val="28"/>
                <w:szCs w:val="28"/>
                <w:lang w:val="uk-UA"/>
              </w:rPr>
            </w:r>
            <w:r>
              <w:rPr>
                <w:sz w:val="28"/>
                <w:szCs w:val="28"/>
                <w:lang w:val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956" w:type="dxa"/>
            <w:vAlign w:val="top"/>
            <w:textDirection w:val="lrTb"/>
            <w:noWrap w:val="false"/>
          </w:tcPr>
          <w:p>
            <w:pPr>
              <w:pStyle w:val="902"/>
              <w:pBdr/>
              <w:spacing/>
              <w:ind w:right="-1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- голова громадської організації «Організація ветеранів України Берестинської міської територіальної громади», депутат міської ради </w:t>
            </w:r>
            <w:r>
              <w:rPr>
                <w:sz w:val="28"/>
                <w:szCs w:val="28"/>
                <w:lang w:val="uk-UA"/>
              </w:rPr>
            </w:r>
            <w:r>
              <w:rPr>
                <w:sz w:val="28"/>
                <w:szCs w:val="28"/>
                <w:lang w:val="uk-UA"/>
              </w:rPr>
            </w:r>
          </w:p>
          <w:p>
            <w:pPr>
              <w:pStyle w:val="902"/>
              <w:pBdr/>
              <w:spacing/>
              <w:ind w:right="-1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(за  згодою)</w:t>
            </w:r>
            <w:r>
              <w:rPr>
                <w:sz w:val="28"/>
                <w:szCs w:val="28"/>
                <w:lang w:val="uk-UA"/>
              </w:rPr>
            </w:r>
            <w:r>
              <w:rPr>
                <w:sz w:val="28"/>
                <w:szCs w:val="28"/>
                <w:lang w:val="uk-UA"/>
              </w:rPr>
            </w:r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0" w:type="dxa"/>
            <w:vAlign w:val="top"/>
            <w:textDirection w:val="lrTb"/>
            <w:noWrap w:val="false"/>
          </w:tcPr>
          <w:p>
            <w:pPr>
              <w:pStyle w:val="902"/>
              <w:pBdr/>
              <w:spacing/>
              <w:ind w:right="-1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11</w:t>
            </w:r>
            <w:r>
              <w:rPr>
                <w:sz w:val="28"/>
                <w:szCs w:val="28"/>
                <w:lang w:val="uk-UA"/>
              </w:rPr>
            </w:r>
            <w:r>
              <w:rPr>
                <w:sz w:val="28"/>
                <w:szCs w:val="28"/>
                <w:lang w:val="uk-UA"/>
              </w:rPr>
            </w:r>
          </w:p>
          <w:p>
            <w:pPr>
              <w:pStyle w:val="902"/>
              <w:pBdr/>
              <w:spacing/>
              <w:ind w:right="-1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</w:r>
            <w:r>
              <w:rPr>
                <w:sz w:val="28"/>
                <w:szCs w:val="28"/>
                <w:lang w:val="uk-UA"/>
              </w:rPr>
            </w:r>
            <w:r>
              <w:rPr>
                <w:sz w:val="28"/>
                <w:szCs w:val="28"/>
                <w:lang w:val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087" w:type="dxa"/>
            <w:vAlign w:val="top"/>
            <w:textDirection w:val="lrTb"/>
            <w:noWrap w:val="false"/>
          </w:tcPr>
          <w:p>
            <w:pPr>
              <w:pStyle w:val="902"/>
              <w:pBdr/>
              <w:spacing/>
              <w:ind w:right="-1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Ірина ПЕТРИКІНА </w:t>
            </w:r>
            <w:r>
              <w:rPr>
                <w:sz w:val="28"/>
                <w:szCs w:val="28"/>
                <w:lang w:val="uk-UA"/>
              </w:rPr>
            </w:r>
            <w:r>
              <w:rPr>
                <w:sz w:val="28"/>
                <w:szCs w:val="28"/>
                <w:lang w:val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956" w:type="dxa"/>
            <w:vAlign w:val="top"/>
            <w:textDirection w:val="lrTb"/>
            <w:noWrap w:val="false"/>
          </w:tcPr>
          <w:p>
            <w:pPr>
              <w:pStyle w:val="902"/>
              <w:pBdr/>
              <w:spacing/>
              <w:ind w:right="-1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- директор Красноградської  філії Харківського обласного центру зайнятості (за  згодою)</w:t>
            </w:r>
            <w:r>
              <w:rPr>
                <w:sz w:val="28"/>
                <w:szCs w:val="28"/>
                <w:lang w:val="uk-UA"/>
              </w:rPr>
            </w:r>
            <w:r>
              <w:rPr>
                <w:sz w:val="28"/>
                <w:szCs w:val="28"/>
                <w:lang w:val="uk-UA"/>
              </w:rPr>
            </w:r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0" w:type="dxa"/>
            <w:vAlign w:val="top"/>
            <w:textDirection w:val="lrTb"/>
            <w:noWrap w:val="false"/>
          </w:tcPr>
          <w:p>
            <w:pPr>
              <w:pStyle w:val="902"/>
              <w:pBdr/>
              <w:spacing/>
              <w:ind w:right="-1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12</w:t>
            </w:r>
            <w:r>
              <w:rPr>
                <w:sz w:val="28"/>
                <w:szCs w:val="28"/>
                <w:lang w:val="uk-UA"/>
              </w:rPr>
            </w:r>
            <w:r>
              <w:rPr>
                <w:sz w:val="28"/>
                <w:szCs w:val="28"/>
                <w:lang w:val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087" w:type="dxa"/>
            <w:vAlign w:val="top"/>
            <w:textDirection w:val="lrTb"/>
            <w:noWrap w:val="false"/>
          </w:tcPr>
          <w:p>
            <w:pPr>
              <w:pStyle w:val="902"/>
              <w:pBdr/>
              <w:spacing/>
              <w:ind w:right="-1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Володимир ЦАРИК </w:t>
            </w:r>
            <w:r>
              <w:rPr>
                <w:sz w:val="28"/>
                <w:szCs w:val="28"/>
                <w:lang w:val="uk-UA"/>
              </w:rPr>
            </w:r>
            <w:r>
              <w:rPr>
                <w:sz w:val="28"/>
                <w:szCs w:val="28"/>
                <w:lang w:val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956" w:type="dxa"/>
            <w:vAlign w:val="top"/>
            <w:textDirection w:val="lrTb"/>
            <w:noWrap w:val="false"/>
          </w:tcPr>
          <w:p>
            <w:pPr>
              <w:pStyle w:val="902"/>
              <w:pBdr/>
              <w:spacing/>
              <w:ind w:right="-1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- директор комунального підприємства теплових мереж м. Берестин</w:t>
            </w:r>
            <w:r>
              <w:rPr>
                <w:sz w:val="28"/>
                <w:szCs w:val="28"/>
                <w:lang w:val="uk-UA"/>
              </w:rPr>
            </w:r>
            <w:r>
              <w:rPr>
                <w:sz w:val="28"/>
                <w:szCs w:val="28"/>
                <w:lang w:val="uk-UA"/>
              </w:rPr>
            </w:r>
          </w:p>
        </w:tc>
      </w:tr>
    </w:tbl>
    <w:p>
      <w:pPr>
        <w:pStyle w:val="902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02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02"/>
        <w:widowControl w:val="false"/>
        <w:pBdr/>
        <w:spacing/>
        <w:ind w:hanging="1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Керуючий справами (секретар)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02"/>
        <w:pBdr/>
        <w:tabs>
          <w:tab w:val="center" w:leader="none" w:pos="4677"/>
        </w:tabs>
        <w:spacing/>
        <w:ind w:hanging="180"/>
        <w:rPr>
          <w:color w:val="000000"/>
          <w:sz w:val="28"/>
          <w:szCs w:val="28"/>
          <w:lang w:val="uk-UA"/>
        </w:rPr>
      </w:pPr>
      <w:r>
        <w:rPr>
          <w:sz w:val="28"/>
          <w:szCs w:val="28"/>
        </w:rPr>
        <w:t xml:space="preserve">виконавчого комітету міської ради</w:t>
      </w:r>
      <w:r>
        <w:rPr>
          <w:sz w:val="28"/>
          <w:szCs w:val="28"/>
          <w:lang w:val="uk-UA"/>
        </w:rPr>
        <w:t xml:space="preserve">                                     </w:t>
      </w:r>
      <w:r>
        <w:rPr>
          <w:color w:val="000000"/>
          <w:sz w:val="28"/>
          <w:szCs w:val="28"/>
          <w:lang w:val="uk-UA"/>
        </w:rPr>
        <w:t xml:space="preserve">Катерина ХУДЯКОВА</w:t>
      </w: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</w:p>
    <w:sectPr>
      <w:footnotePr/>
      <w:endnotePr/>
      <w:type w:val="nextPage"/>
      <w:pgSz w:h="16838" w:orient="portrait" w:w="11906"/>
      <w:pgMar w:top="567" w:right="567" w:bottom="567" w:left="1701" w:header="709" w:footer="709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Calibri">
    <w:panose1 w:val="020F0502020204030204"/>
  </w:font>
  <w:font w:name="Tahoma">
    <w:panose1 w:val="020B0604030504040204"/>
  </w:font>
  <w:font w:name="Verdana">
    <w:panose1 w:val="020B0604030504040204"/>
  </w:font>
  <w:font w:name="Courier New">
    <w:panose1 w:val="020703090202050204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C86B4D"/>
    <w:lvl w:ilvl="0">
      <w:isLgl w:val="false"/>
      <w:lvlJc w:val="left"/>
      <w:lvlText w:val="%1."/>
      <w:numFmt w:val="decimal"/>
      <w:pPr>
        <w:pBdr/>
        <w:tabs>
          <w:tab w:val="num" w:leader="none" w:pos="780"/>
        </w:tabs>
        <w:spacing/>
        <w:ind w:hanging="420" w:left="780"/>
      </w:pPr>
      <w:rPr>
        <w:color w:val="000000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60"/>
        </w:tabs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20"/>
        </w:tabs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80"/>
        </w:tabs>
        <w:spacing/>
        <w:ind w:hanging="180" w:left="6480"/>
      </w:pPr>
      <w:rPr/>
      <w:start w:val="1"/>
      <w:suff w:val="tab"/>
    </w:lvl>
  </w:abstractNum>
  <w:abstractNum w:abstractNumId="1">
    <w:nsid w:val="5A98421B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>
        <w:b/>
      </w:rPr>
      <w:start w:val="1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4320"/>
        </w:tabs>
        <w:spacing/>
        <w:ind w:hanging="36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6480"/>
        </w:tabs>
        <w:spacing/>
        <w:ind w:hanging="360" w:left="6480"/>
      </w:pPr>
      <w:rPr/>
      <w:start w:val="1"/>
      <w:suff w:val="tab"/>
    </w:lvl>
  </w:abstractNum>
  <w:abstractNum w:abstractNumId="2">
    <w:nsid w:val="5EDD14D3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3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4320"/>
        </w:tabs>
        <w:spacing/>
        <w:ind w:hanging="36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6480"/>
        </w:tabs>
        <w:spacing/>
        <w:ind w:hanging="360" w:left="6480"/>
      </w:pPr>
      <w:rPr/>
      <w:start w:val="1"/>
      <w:suff w:val="tab"/>
    </w:lvl>
  </w:abstractNum>
  <w:abstractNum w:abstractNumId="3">
    <w:nsid w:val="5FA2262E"/>
    <w:lvl w:ilvl="0">
      <w:isLgl w:val="false"/>
      <w:lvlJc w:val="left"/>
      <w:lvlText w:val="%1."/>
      <w:numFmt w:val="decimal"/>
      <w:pPr>
        <w:pBdr/>
        <w:tabs>
          <w:tab w:val="num" w:leader="none" w:pos="360"/>
        </w:tabs>
        <w:spacing/>
        <w:ind w:hanging="360" w:left="360"/>
      </w:pPr>
      <w:rPr/>
      <w:start w:val="1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4320"/>
        </w:tabs>
        <w:spacing/>
        <w:ind w:hanging="36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6480"/>
        </w:tabs>
        <w:spacing/>
        <w:ind w:hanging="360" w:left="6480"/>
      </w:pPr>
      <w:rPr/>
      <w:start w:val="1"/>
      <w:suff w:val="tab"/>
    </w:lvl>
  </w:abstractNum>
  <w:abstractNum w:abstractNumId="4">
    <w:nsid w:val="6AC30293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>
        <w:color w:val="000000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60"/>
        </w:tabs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20"/>
        </w:tabs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80"/>
        </w:tabs>
        <w:spacing/>
        <w:ind w:hanging="180" w:left="6480"/>
      </w:pPr>
      <w:rPr/>
      <w:start w:val="1"/>
      <w:suff w:val="tab"/>
    </w:lvl>
  </w:abstractNum>
  <w:abstractNum w:abstractNumId="5">
    <w:nsid w:val="7F274D27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>
        <w:rFonts w:ascii="Times New Roman" w:hAnsi="Times New Roman" w:eastAsia="Times New Roman" w:cs="Times New Roman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60"/>
        </w:tabs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20"/>
        </w:tabs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80"/>
        </w:tabs>
        <w:spacing/>
        <w:ind w:hanging="180" w:left="6480"/>
      </w:pPr>
      <w:rPr/>
      <w:start w:val="1"/>
      <w:suff w:val="tab"/>
    </w:lvl>
  </w:abstractNum>
  <w:num w:numId="1">
    <w:abstractNumId w:val="0"/>
  </w:num>
  <w:num w:numId="2">
    <w:abstractNumId w:val="5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13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4">
    <w:name w:val="Table Grid"/>
    <w:basedOn w:val="713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Table Grid Light"/>
    <w:basedOn w:val="713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Plain Table 1"/>
    <w:basedOn w:val="713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Plain Table 2"/>
    <w:basedOn w:val="713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Plain Table 3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Plain Table 4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Plain Table 5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1 Light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1 Light - Accent 1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1 Light - Accent 2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1 Light - Accent 3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1 Light - Accent 4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1 Light - Accent 5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1 Light - Accent 6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2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2 - Accent 1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2 - Accent 2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2 - Accent 3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2 - Accent 4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2 - Accent 5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2 - Accent 6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3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3 - Accent 1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3 - Accent 2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3 - Accent 3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3 - Accent 4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3 - Accent 5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3 - Accent 6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4"/>
    <w:basedOn w:val="71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4 - Accent 1"/>
    <w:basedOn w:val="71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4 - Accent 2"/>
    <w:basedOn w:val="71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4 - Accent 3"/>
    <w:basedOn w:val="71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4 - Accent 4"/>
    <w:basedOn w:val="71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4 - Accent 5"/>
    <w:basedOn w:val="71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4 - Accent 6"/>
    <w:basedOn w:val="71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5 Dark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5 Dark- Accent 1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5 Dark - Accent 2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5 Dark - Accent 3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5 Dark- Accent 4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5 Dark - Accent 5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5 Dark - Accent 6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6 Colorful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6 Colorful - Accent 1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6 Colorful - Accent 2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6 Colorful - Accent 3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6 Colorful - Accent 4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6 Colorful - Accent 5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Grid Table 6 Colorful - Accent 6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Grid Table 7 Colorful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Grid Table 7 Colorful - Accent 1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Grid Table 7 Colorful - Accent 2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Grid Table 7 Colorful - Accent 3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Grid Table 7 Colorful - Accent 4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Grid Table 7 Colorful - Accent 5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Grid Table 7 Colorful - Accent 6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1 Light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1 Light - Accent 1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1 Light - Accent 2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1 Light - Accent 3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1 Light - Accent 4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1 Light - Accent 5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1 Light - Accent 6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2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2 - Accent 1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2 - Accent 2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2 - Accent 3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2 - Accent 4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2 - Accent 5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2 - Accent 6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3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3 - Accent 1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3 - Accent 2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3 - Accent 3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3 - Accent 4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3 - Accent 5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3 - Accent 6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4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4 - Accent 1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4 - Accent 2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4 - Accent 3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4 - Accent 4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4 - Accent 5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4 - Accent 6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5 Dark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5 Dark - Accent 1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5 Dark - Accent 2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5 Dark - Accent 3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5 Dark - Accent 4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5 Dark - Accent 5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5 Dark - Accent 6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6 Colorful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6 Colorful - Accent 1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6 Colorful - Accent 2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6 Colorful - Accent 3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6 Colorful - Accent 4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6 Colorful - Accent 5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st Table 6 Colorful - Accent 6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st Table 7 Colorful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st Table 7 Colorful - Accent 1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st Table 7 Colorful - Accent 2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st Table 7 Colorful - Accent 3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st Table 7 Colorful - Accent 4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st Table 7 Colorful - Accent 5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List Table 7 Colorful - Accent 6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Lined - Accent"/>
    <w:basedOn w:val="71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Lined - Accent 1"/>
    <w:basedOn w:val="71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Lined - Accent 2"/>
    <w:basedOn w:val="71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Lined - Accent 3"/>
    <w:basedOn w:val="71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Lined - Accent 4"/>
    <w:basedOn w:val="71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Lined - Accent 5"/>
    <w:basedOn w:val="71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Lined - Accent 6"/>
    <w:basedOn w:val="71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Bordered &amp; Lined - Accent"/>
    <w:basedOn w:val="71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Bordered &amp; Lined - Accent 1"/>
    <w:basedOn w:val="71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Bordered &amp; Lined - Accent 2"/>
    <w:basedOn w:val="71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Bordered &amp; Lined - Accent 3"/>
    <w:basedOn w:val="71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Bordered &amp; Lined - Accent 4"/>
    <w:basedOn w:val="71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Bordered &amp; Lined - Accent 5"/>
    <w:basedOn w:val="71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Bordered &amp; Lined - Accent 6"/>
    <w:basedOn w:val="71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Bordered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Bordered - Accent 1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Bordered - Accent 2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Bordered - Accent 3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Bordered - Accent 4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Bordered - Accent 5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>
    <w:name w:val="Bordered - Accent 6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40">
    <w:name w:val="Heading 1"/>
    <w:basedOn w:val="902"/>
    <w:next w:val="902"/>
    <w:link w:val="851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41">
    <w:name w:val="Heading 2"/>
    <w:basedOn w:val="902"/>
    <w:next w:val="902"/>
    <w:link w:val="852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42">
    <w:name w:val="Heading 3"/>
    <w:basedOn w:val="902"/>
    <w:next w:val="902"/>
    <w:link w:val="853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43">
    <w:name w:val="Heading 4"/>
    <w:basedOn w:val="902"/>
    <w:next w:val="902"/>
    <w:link w:val="854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44">
    <w:name w:val="Heading 5"/>
    <w:basedOn w:val="902"/>
    <w:next w:val="902"/>
    <w:link w:val="855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45">
    <w:name w:val="Heading 6"/>
    <w:basedOn w:val="902"/>
    <w:next w:val="902"/>
    <w:link w:val="856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46">
    <w:name w:val="Heading 7"/>
    <w:basedOn w:val="902"/>
    <w:next w:val="902"/>
    <w:link w:val="857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47">
    <w:name w:val="Heading 8"/>
    <w:basedOn w:val="902"/>
    <w:next w:val="902"/>
    <w:link w:val="858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48">
    <w:name w:val="Heading 9"/>
    <w:basedOn w:val="902"/>
    <w:next w:val="902"/>
    <w:link w:val="859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49" w:default="1">
    <w:name w:val="Default Paragraph Font"/>
    <w:uiPriority w:val="1"/>
    <w:semiHidden/>
    <w:unhideWhenUsed/>
    <w:pPr>
      <w:pBdr/>
      <w:spacing/>
      <w:ind/>
    </w:pPr>
  </w:style>
  <w:style w:type="numbering" w:styleId="850" w:default="1">
    <w:name w:val="No List"/>
    <w:uiPriority w:val="99"/>
    <w:semiHidden/>
    <w:unhideWhenUsed/>
    <w:pPr>
      <w:pBdr/>
      <w:spacing/>
      <w:ind/>
    </w:pPr>
  </w:style>
  <w:style w:type="character" w:styleId="851">
    <w:name w:val="Heading 1 Char"/>
    <w:basedOn w:val="849"/>
    <w:link w:val="840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52">
    <w:name w:val="Heading 2 Char"/>
    <w:basedOn w:val="849"/>
    <w:link w:val="84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53">
    <w:name w:val="Heading 3 Char"/>
    <w:basedOn w:val="849"/>
    <w:link w:val="84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54">
    <w:name w:val="Heading 4 Char"/>
    <w:basedOn w:val="849"/>
    <w:link w:val="843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55">
    <w:name w:val="Heading 5 Char"/>
    <w:basedOn w:val="849"/>
    <w:link w:val="844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56">
    <w:name w:val="Heading 6 Char"/>
    <w:basedOn w:val="849"/>
    <w:link w:val="845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57">
    <w:name w:val="Heading 7 Char"/>
    <w:basedOn w:val="849"/>
    <w:link w:val="846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58">
    <w:name w:val="Heading 8 Char"/>
    <w:basedOn w:val="849"/>
    <w:link w:val="847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59">
    <w:name w:val="Heading 9 Char"/>
    <w:basedOn w:val="849"/>
    <w:link w:val="848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60">
    <w:name w:val="Title"/>
    <w:basedOn w:val="902"/>
    <w:next w:val="902"/>
    <w:link w:val="861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61">
    <w:name w:val="Title Char"/>
    <w:basedOn w:val="849"/>
    <w:link w:val="860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62">
    <w:name w:val="Subtitle"/>
    <w:basedOn w:val="902"/>
    <w:next w:val="902"/>
    <w:link w:val="863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63">
    <w:name w:val="Subtitle Char"/>
    <w:basedOn w:val="849"/>
    <w:link w:val="862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64">
    <w:name w:val="Quote"/>
    <w:basedOn w:val="902"/>
    <w:next w:val="902"/>
    <w:link w:val="865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65">
    <w:name w:val="Quote Char"/>
    <w:basedOn w:val="849"/>
    <w:link w:val="864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866">
    <w:name w:val="List Paragraph"/>
    <w:basedOn w:val="902"/>
    <w:uiPriority w:val="34"/>
    <w:qFormat/>
    <w:pPr>
      <w:pBdr/>
      <w:spacing/>
      <w:ind w:left="720"/>
      <w:contextualSpacing w:val="true"/>
    </w:pPr>
  </w:style>
  <w:style w:type="character" w:styleId="867">
    <w:name w:val="Intense Emphasis"/>
    <w:basedOn w:val="849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68">
    <w:name w:val="Intense Quote"/>
    <w:basedOn w:val="902"/>
    <w:next w:val="902"/>
    <w:link w:val="869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69">
    <w:name w:val="Intense Quote Char"/>
    <w:basedOn w:val="849"/>
    <w:link w:val="868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70">
    <w:name w:val="Intense Reference"/>
    <w:basedOn w:val="849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71">
    <w:name w:val="No Spacing"/>
    <w:basedOn w:val="902"/>
    <w:uiPriority w:val="1"/>
    <w:qFormat/>
    <w:pPr>
      <w:pBdr/>
      <w:spacing w:after="0" w:line="240" w:lineRule="auto"/>
      <w:ind/>
    </w:pPr>
  </w:style>
  <w:style w:type="character" w:styleId="872">
    <w:name w:val="Subtle Emphasis"/>
    <w:basedOn w:val="849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73">
    <w:name w:val="Emphasis"/>
    <w:basedOn w:val="849"/>
    <w:uiPriority w:val="20"/>
    <w:qFormat/>
    <w:pPr>
      <w:pBdr/>
      <w:spacing/>
      <w:ind/>
    </w:pPr>
    <w:rPr>
      <w:i/>
      <w:iCs/>
    </w:rPr>
  </w:style>
  <w:style w:type="character" w:styleId="874">
    <w:name w:val="Strong"/>
    <w:basedOn w:val="849"/>
    <w:uiPriority w:val="22"/>
    <w:qFormat/>
    <w:pPr>
      <w:pBdr/>
      <w:spacing/>
      <w:ind/>
    </w:pPr>
    <w:rPr>
      <w:b/>
      <w:bCs/>
    </w:rPr>
  </w:style>
  <w:style w:type="character" w:styleId="875">
    <w:name w:val="Subtle Reference"/>
    <w:basedOn w:val="849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76">
    <w:name w:val="Book Title"/>
    <w:basedOn w:val="849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77">
    <w:name w:val="Header"/>
    <w:basedOn w:val="902"/>
    <w:link w:val="878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8">
    <w:name w:val="Header Char"/>
    <w:basedOn w:val="849"/>
    <w:link w:val="877"/>
    <w:uiPriority w:val="99"/>
    <w:pPr>
      <w:pBdr/>
      <w:spacing/>
      <w:ind/>
    </w:pPr>
  </w:style>
  <w:style w:type="paragraph" w:styleId="879">
    <w:name w:val="Footer"/>
    <w:basedOn w:val="902"/>
    <w:link w:val="880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80">
    <w:name w:val="Footer Char"/>
    <w:basedOn w:val="849"/>
    <w:link w:val="879"/>
    <w:uiPriority w:val="99"/>
    <w:pPr>
      <w:pBdr/>
      <w:spacing/>
      <w:ind/>
    </w:pPr>
  </w:style>
  <w:style w:type="paragraph" w:styleId="881">
    <w:name w:val="Caption"/>
    <w:basedOn w:val="902"/>
    <w:next w:val="902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82">
    <w:name w:val="footnote text"/>
    <w:basedOn w:val="902"/>
    <w:link w:val="883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83">
    <w:name w:val="Footnote Text Char"/>
    <w:basedOn w:val="849"/>
    <w:link w:val="882"/>
    <w:uiPriority w:val="99"/>
    <w:semiHidden/>
    <w:pPr>
      <w:pBdr/>
      <w:spacing/>
      <w:ind/>
    </w:pPr>
    <w:rPr>
      <w:sz w:val="20"/>
      <w:szCs w:val="20"/>
    </w:rPr>
  </w:style>
  <w:style w:type="character" w:styleId="884">
    <w:name w:val="footnote reference"/>
    <w:basedOn w:val="849"/>
    <w:uiPriority w:val="99"/>
    <w:semiHidden/>
    <w:unhideWhenUsed/>
    <w:pPr>
      <w:pBdr/>
      <w:spacing/>
      <w:ind/>
    </w:pPr>
    <w:rPr>
      <w:vertAlign w:val="superscript"/>
    </w:rPr>
  </w:style>
  <w:style w:type="paragraph" w:styleId="885">
    <w:name w:val="endnote text"/>
    <w:basedOn w:val="902"/>
    <w:link w:val="886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86">
    <w:name w:val="Endnote Text Char"/>
    <w:basedOn w:val="849"/>
    <w:link w:val="885"/>
    <w:uiPriority w:val="99"/>
    <w:semiHidden/>
    <w:pPr>
      <w:pBdr/>
      <w:spacing/>
      <w:ind/>
    </w:pPr>
    <w:rPr>
      <w:sz w:val="20"/>
      <w:szCs w:val="20"/>
    </w:rPr>
  </w:style>
  <w:style w:type="character" w:styleId="887">
    <w:name w:val="endnote reference"/>
    <w:basedOn w:val="849"/>
    <w:uiPriority w:val="99"/>
    <w:semiHidden/>
    <w:unhideWhenUsed/>
    <w:pPr>
      <w:pBdr/>
      <w:spacing/>
      <w:ind/>
    </w:pPr>
    <w:rPr>
      <w:vertAlign w:val="superscript"/>
    </w:rPr>
  </w:style>
  <w:style w:type="character" w:styleId="888">
    <w:name w:val="Hyperlink"/>
    <w:basedOn w:val="849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89">
    <w:name w:val="FollowedHyperlink"/>
    <w:basedOn w:val="849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90">
    <w:name w:val="toc 1"/>
    <w:basedOn w:val="902"/>
    <w:next w:val="902"/>
    <w:uiPriority w:val="39"/>
    <w:unhideWhenUsed/>
    <w:pPr>
      <w:pBdr/>
      <w:spacing w:after="100"/>
      <w:ind/>
    </w:pPr>
  </w:style>
  <w:style w:type="paragraph" w:styleId="891">
    <w:name w:val="toc 2"/>
    <w:basedOn w:val="902"/>
    <w:next w:val="902"/>
    <w:uiPriority w:val="39"/>
    <w:unhideWhenUsed/>
    <w:pPr>
      <w:pBdr/>
      <w:spacing w:after="100"/>
      <w:ind w:left="220"/>
    </w:pPr>
  </w:style>
  <w:style w:type="paragraph" w:styleId="892">
    <w:name w:val="toc 3"/>
    <w:basedOn w:val="902"/>
    <w:next w:val="902"/>
    <w:uiPriority w:val="39"/>
    <w:unhideWhenUsed/>
    <w:pPr>
      <w:pBdr/>
      <w:spacing w:after="100"/>
      <w:ind w:left="440"/>
    </w:pPr>
  </w:style>
  <w:style w:type="paragraph" w:styleId="893">
    <w:name w:val="toc 4"/>
    <w:basedOn w:val="902"/>
    <w:next w:val="902"/>
    <w:uiPriority w:val="39"/>
    <w:unhideWhenUsed/>
    <w:pPr>
      <w:pBdr/>
      <w:spacing w:after="100"/>
      <w:ind w:left="660"/>
    </w:pPr>
  </w:style>
  <w:style w:type="paragraph" w:styleId="894">
    <w:name w:val="toc 5"/>
    <w:basedOn w:val="902"/>
    <w:next w:val="902"/>
    <w:uiPriority w:val="39"/>
    <w:unhideWhenUsed/>
    <w:pPr>
      <w:pBdr/>
      <w:spacing w:after="100"/>
      <w:ind w:left="880"/>
    </w:pPr>
  </w:style>
  <w:style w:type="paragraph" w:styleId="895">
    <w:name w:val="toc 6"/>
    <w:basedOn w:val="902"/>
    <w:next w:val="902"/>
    <w:uiPriority w:val="39"/>
    <w:unhideWhenUsed/>
    <w:pPr>
      <w:pBdr/>
      <w:spacing w:after="100"/>
      <w:ind w:left="1100"/>
    </w:pPr>
  </w:style>
  <w:style w:type="paragraph" w:styleId="896">
    <w:name w:val="toc 7"/>
    <w:basedOn w:val="902"/>
    <w:next w:val="902"/>
    <w:uiPriority w:val="39"/>
    <w:unhideWhenUsed/>
    <w:pPr>
      <w:pBdr/>
      <w:spacing w:after="100"/>
      <w:ind w:left="1320"/>
    </w:pPr>
  </w:style>
  <w:style w:type="paragraph" w:styleId="897">
    <w:name w:val="toc 8"/>
    <w:basedOn w:val="902"/>
    <w:next w:val="902"/>
    <w:uiPriority w:val="39"/>
    <w:unhideWhenUsed/>
    <w:pPr>
      <w:pBdr/>
      <w:spacing w:after="100"/>
      <w:ind w:left="1540"/>
    </w:pPr>
  </w:style>
  <w:style w:type="paragraph" w:styleId="898">
    <w:name w:val="toc 9"/>
    <w:basedOn w:val="902"/>
    <w:next w:val="902"/>
    <w:uiPriority w:val="39"/>
    <w:unhideWhenUsed/>
    <w:pPr>
      <w:pBdr/>
      <w:spacing w:after="100"/>
      <w:ind w:left="1760"/>
    </w:pPr>
  </w:style>
  <w:style w:type="character" w:styleId="899">
    <w:name w:val="Placeholder Text"/>
    <w:basedOn w:val="849"/>
    <w:uiPriority w:val="99"/>
    <w:semiHidden/>
    <w:pPr>
      <w:pBdr/>
      <w:spacing/>
      <w:ind/>
    </w:pPr>
    <w:rPr>
      <w:color w:val="666666"/>
    </w:rPr>
  </w:style>
  <w:style w:type="paragraph" w:styleId="900">
    <w:name w:val="TOC Heading"/>
    <w:uiPriority w:val="39"/>
    <w:unhideWhenUsed/>
    <w:pPr>
      <w:pBdr/>
      <w:spacing/>
      <w:ind/>
    </w:pPr>
  </w:style>
  <w:style w:type="paragraph" w:styleId="901">
    <w:name w:val="table of figures"/>
    <w:basedOn w:val="902"/>
    <w:next w:val="902"/>
    <w:uiPriority w:val="99"/>
    <w:unhideWhenUsed/>
    <w:pPr>
      <w:pBdr/>
      <w:spacing w:after="0" w:afterAutospacing="0"/>
      <w:ind/>
    </w:pPr>
  </w:style>
  <w:style w:type="paragraph" w:styleId="902" w:default="1">
    <w:name w:val="Normal"/>
    <w:next w:val="902"/>
    <w:link w:val="902"/>
    <w:qFormat/>
    <w:pPr>
      <w:pBdr/>
      <w:spacing/>
      <w:ind/>
    </w:pPr>
    <w:rPr>
      <w:sz w:val="24"/>
      <w:szCs w:val="24"/>
      <w:lang w:val="ru-RU" w:eastAsia="ru-RU" w:bidi="ar-SA"/>
    </w:rPr>
  </w:style>
  <w:style w:type="paragraph" w:styleId="903">
    <w:name w:val="Заголовок 1"/>
    <w:basedOn w:val="902"/>
    <w:next w:val="902"/>
    <w:link w:val="902"/>
    <w:qFormat/>
    <w:pPr>
      <w:keepNext w:val="true"/>
      <w:pBdr/>
      <w:spacing w:after="60" w:before="240"/>
      <w:ind/>
      <w:outlineLvl w:val="0"/>
    </w:pPr>
    <w:rPr>
      <w:rFonts w:ascii="Arial" w:hAnsi="Arial" w:cs="Arial"/>
      <w:b/>
      <w:bCs/>
      <w:sz w:val="32"/>
      <w:szCs w:val="32"/>
    </w:rPr>
  </w:style>
  <w:style w:type="character" w:styleId="904">
    <w:name w:val="Основной шрифт абзаца"/>
    <w:next w:val="904"/>
    <w:link w:val="902"/>
    <w:semiHidden/>
    <w:pPr>
      <w:pBdr/>
      <w:spacing/>
      <w:ind/>
    </w:pPr>
  </w:style>
  <w:style w:type="table" w:styleId="905">
    <w:name w:val="Обычная таблица"/>
    <w:next w:val="905"/>
    <w:link w:val="902"/>
    <w:semiHidden/>
    <w:pPr>
      <w:pBdr/>
      <w:spacing/>
      <w:ind/>
    </w:pPr>
    <w:tblPr>
      <w:tblInd w:w="0" w:type="dxa"/>
      <w:tblW w:w="0" w:type="auto"/>
      <w:tblCellMar>
        <w:left w:w="108" w:type="dxa"/>
        <w:top w:w="0" w:type="dxa"/>
        <w:right w:w="108" w:type="dxa"/>
        <w:bottom w:w="0" w:type="dxa"/>
      </w:tblCellMar>
      <w:tblBorders/>
      <w:tblLayout w:type="fixed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906">
    <w:name w:val="Нет списка"/>
    <w:next w:val="906"/>
    <w:link w:val="902"/>
    <w:semiHidden/>
    <w:pPr>
      <w:pBdr/>
      <w:spacing/>
      <w:ind/>
    </w:pPr>
  </w:style>
  <w:style w:type="character" w:styleId="907">
    <w:name w:val="Гиперссылка"/>
    <w:next w:val="907"/>
    <w:link w:val="902"/>
    <w:pPr>
      <w:pBdr/>
      <w:spacing/>
      <w:ind/>
    </w:pPr>
    <w:rPr>
      <w:color w:val="0000ff"/>
      <w:u w:val="single"/>
    </w:rPr>
  </w:style>
  <w:style w:type="character" w:styleId="908">
    <w:name w:val="txt1"/>
    <w:next w:val="908"/>
    <w:link w:val="902"/>
    <w:pPr>
      <w:pBdr/>
      <w:spacing/>
      <w:ind/>
    </w:pPr>
    <w:rPr>
      <w:sz w:val="14"/>
      <w:szCs w:val="14"/>
    </w:rPr>
  </w:style>
  <w:style w:type="paragraph" w:styleId="909">
    <w:name w:val="Основной текст"/>
    <w:basedOn w:val="902"/>
    <w:next w:val="909"/>
    <w:link w:val="902"/>
    <w:pPr>
      <w:pBdr/>
      <w:spacing/>
      <w:ind/>
      <w:jc w:val="center"/>
    </w:pPr>
    <w:rPr>
      <w:b/>
      <w:bCs/>
      <w:sz w:val="32"/>
      <w:szCs w:val="32"/>
      <w:lang w:val="uk-UA"/>
    </w:rPr>
  </w:style>
  <w:style w:type="paragraph" w:styleId="910">
    <w:name w:val="Стандартный HTML"/>
    <w:basedOn w:val="902"/>
    <w:next w:val="910"/>
    <w:link w:val="902"/>
    <w:pPr>
      <w:pBdr/>
      <w:tabs>
        <w:tab w:val="left" w:leader="none" w:pos="916"/>
        <w:tab w:val="left" w:leader="none" w:pos="1832"/>
        <w:tab w:val="left" w:leader="none" w:pos="2748"/>
        <w:tab w:val="left" w:leader="none" w:pos="3664"/>
        <w:tab w:val="left" w:leader="none" w:pos="4580"/>
        <w:tab w:val="left" w:leader="none" w:pos="5496"/>
        <w:tab w:val="left" w:leader="none" w:pos="6412"/>
        <w:tab w:val="left" w:leader="none" w:pos="7328"/>
        <w:tab w:val="left" w:leader="none" w:pos="8244"/>
        <w:tab w:val="left" w:leader="none" w:pos="9160"/>
        <w:tab w:val="left" w:leader="none" w:pos="10076"/>
        <w:tab w:val="left" w:leader="none" w:pos="10992"/>
        <w:tab w:val="left" w:leader="none" w:pos="11908"/>
        <w:tab w:val="left" w:leader="none" w:pos="12824"/>
        <w:tab w:val="left" w:leader="none" w:pos="13740"/>
        <w:tab w:val="left" w:leader="none" w:pos="14656"/>
      </w:tabs>
      <w:spacing/>
      <w:ind/>
    </w:pPr>
    <w:rPr>
      <w:rFonts w:ascii="Courier New" w:hAnsi="Courier New" w:cs="Courier New"/>
      <w:sz w:val="20"/>
      <w:szCs w:val="20"/>
    </w:rPr>
  </w:style>
  <w:style w:type="table" w:styleId="911">
    <w:name w:val="Сетка таблицы"/>
    <w:basedOn w:val="905"/>
    <w:next w:val="911"/>
    <w:link w:val="902"/>
    <w:pPr>
      <w:pBdr/>
      <w:spacing/>
      <w:ind/>
    </w:pPr>
    <w:tblPr>
      <w:tblW w:w="0" w:type="auto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Layout w:type="fixed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912">
    <w:name w:val="Знак"/>
    <w:basedOn w:val="902"/>
    <w:next w:val="912"/>
    <w:link w:val="902"/>
    <w:pPr>
      <w:pBdr/>
      <w:spacing/>
      <w:ind/>
    </w:pPr>
    <w:rPr>
      <w:rFonts w:ascii="Verdana" w:hAnsi="Verdana" w:cs="Verdana"/>
      <w:sz w:val="20"/>
      <w:szCs w:val="20"/>
      <w:lang w:val="en-US" w:eastAsia="en-US"/>
    </w:rPr>
  </w:style>
  <w:style w:type="paragraph" w:styleId="913">
    <w:name w:val="Основной текст с отступом"/>
    <w:basedOn w:val="902"/>
    <w:next w:val="913"/>
    <w:link w:val="902"/>
    <w:pPr>
      <w:pBdr/>
      <w:spacing w:after="120"/>
      <w:ind w:left="283"/>
    </w:pPr>
  </w:style>
  <w:style w:type="paragraph" w:styleId="914">
    <w:name w:val="Основной текст 2"/>
    <w:basedOn w:val="902"/>
    <w:next w:val="914"/>
    <w:link w:val="902"/>
    <w:pPr>
      <w:pBdr/>
      <w:spacing w:after="120" w:line="480" w:lineRule="auto"/>
      <w:ind/>
    </w:pPr>
  </w:style>
  <w:style w:type="paragraph" w:styleId="915">
    <w:name w:val="Основной текст 3"/>
    <w:basedOn w:val="902"/>
    <w:next w:val="915"/>
    <w:link w:val="902"/>
    <w:pPr>
      <w:pBdr/>
      <w:spacing w:after="120"/>
      <w:ind/>
    </w:pPr>
    <w:rPr>
      <w:sz w:val="16"/>
      <w:szCs w:val="16"/>
    </w:rPr>
  </w:style>
  <w:style w:type="paragraph" w:styleId="916">
    <w:name w:val="Название"/>
    <w:basedOn w:val="902"/>
    <w:next w:val="916"/>
    <w:link w:val="902"/>
    <w:qFormat/>
    <w:pPr>
      <w:pBdr/>
      <w:spacing/>
      <w:ind/>
      <w:jc w:val="center"/>
    </w:pPr>
    <w:rPr>
      <w:sz w:val="32"/>
      <w:szCs w:val="20"/>
      <w:lang w:val="uk-UA"/>
    </w:rPr>
  </w:style>
  <w:style w:type="paragraph" w:styleId="917">
    <w:name w:val="Текст выноски"/>
    <w:basedOn w:val="902"/>
    <w:next w:val="917"/>
    <w:link w:val="902"/>
    <w:semiHidden/>
    <w:pPr>
      <w:pBdr/>
      <w:spacing/>
      <w:ind/>
    </w:pPr>
    <w:rPr>
      <w:rFonts w:ascii="Tahoma" w:hAnsi="Tahoma" w:cs="Tahoma"/>
      <w:sz w:val="16"/>
      <w:szCs w:val="16"/>
    </w:rPr>
  </w:style>
  <w:style w:type="paragraph" w:styleId="918">
    <w:name w:val="Обычный (веб)"/>
    <w:basedOn w:val="902"/>
    <w:next w:val="918"/>
    <w:link w:val="919"/>
    <w:pPr>
      <w:pBdr/>
      <w:spacing w:after="100" w:afterAutospacing="1" w:before="100" w:beforeAutospacing="1"/>
      <w:ind/>
    </w:pPr>
    <w:rPr>
      <w:rFonts w:ascii="Calibri" w:hAnsi="Calibri"/>
      <w:szCs w:val="20"/>
      <w:lang w:val="uk-UA" w:eastAsia="uk-UA"/>
    </w:rPr>
  </w:style>
  <w:style w:type="character" w:styleId="919">
    <w:name w:val="Обычный (веб) Знак"/>
    <w:next w:val="919"/>
    <w:link w:val="918"/>
    <w:pPr>
      <w:pBdr/>
      <w:spacing/>
      <w:ind/>
    </w:pPr>
    <w:rPr>
      <w:rFonts w:ascii="Calibri" w:hAnsi="Calibri"/>
      <w:sz w:val="24"/>
      <w:lang w:val="uk-UA" w:eastAsia="uk-UA" w:bidi="ar-SA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>RePack by SPecialiST</Company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1</dc:creator>
  <cp:revision>14</cp:revision>
  <dcterms:created xsi:type="dcterms:W3CDTF">2025-08-08T05:36:00Z</dcterms:created>
  <dcterms:modified xsi:type="dcterms:W3CDTF">2026-06-11T11:16:31Z</dcterms:modified>
  <cp:version>983040</cp:version>
</cp:coreProperties>
</file>